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F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3" w:leftChars="-47" w:hanging="96" w:hangingChars="3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附件：报名回执</w:t>
      </w:r>
    </w:p>
    <w:p w14:paraId="1F9F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3" w:leftChars="-47" w:hanging="96" w:hangingChars="3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31"/>
      </w:tblGrid>
      <w:tr w14:paraId="5721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0643CD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  <w:p w14:paraId="090816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（全称）</w:t>
            </w:r>
          </w:p>
        </w:tc>
        <w:tc>
          <w:tcPr>
            <w:tcW w:w="7731" w:type="dxa"/>
          </w:tcPr>
          <w:p w14:paraId="1655080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87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384D40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731" w:type="dxa"/>
          </w:tcPr>
          <w:p w14:paraId="06A3BC9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《汽车抗量子密码应用指南》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val="en-US" w:eastAsia="zh-CN"/>
              </w:rPr>
              <w:t>可同时参编2项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0EDD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39AC82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项目对接人</w:t>
            </w:r>
          </w:p>
        </w:tc>
        <w:tc>
          <w:tcPr>
            <w:tcW w:w="7731" w:type="dxa"/>
          </w:tcPr>
          <w:p w14:paraId="2A22A9EC">
            <w:pPr>
              <w:jc w:val="left"/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姓名、职务、手机、邮箱</w:t>
            </w:r>
          </w:p>
        </w:tc>
      </w:tr>
      <w:tr w14:paraId="771B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4B3346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标准参编人</w:t>
            </w:r>
          </w:p>
        </w:tc>
        <w:tc>
          <w:tcPr>
            <w:tcW w:w="7731" w:type="dxa"/>
          </w:tcPr>
          <w:p w14:paraId="0921F75B">
            <w:pPr>
              <w:jc w:val="left"/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姓名、职务、手机、邮箱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如有两位及以上参编请排序罗列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568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636E2B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单位介绍</w:t>
            </w:r>
          </w:p>
        </w:tc>
        <w:tc>
          <w:tcPr>
            <w:tcW w:w="7731" w:type="dxa"/>
          </w:tcPr>
          <w:p w14:paraId="1495EC19">
            <w:pPr>
              <w:jc w:val="left"/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说明单位的业务范围、科研、技术、生产、市场能力</w:t>
            </w:r>
          </w:p>
        </w:tc>
      </w:tr>
      <w:tr w14:paraId="6EBC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4CA3E5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标准化能力</w:t>
            </w:r>
          </w:p>
        </w:tc>
        <w:tc>
          <w:tcPr>
            <w:tcW w:w="7731" w:type="dxa"/>
          </w:tcPr>
          <w:p w14:paraId="4695752A">
            <w:pPr>
              <w:jc w:val="left"/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说明本单位此前参与国际、国家、行业标准编制能力</w:t>
            </w:r>
          </w:p>
        </w:tc>
      </w:tr>
      <w:tr w14:paraId="6348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5390BD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车联成员</w:t>
            </w:r>
          </w:p>
        </w:tc>
        <w:tc>
          <w:tcPr>
            <w:tcW w:w="7731" w:type="dxa"/>
          </w:tcPr>
          <w:p w14:paraId="72C3F986">
            <w:pPr>
              <w:jc w:val="left"/>
              <w:rPr>
                <w:rFonts w:hint="eastAsia" w:ascii="仿宋" w:hAnsi="仿宋" w:eastAsia="仿宋" w:cs="仿宋"/>
                <w:color w:val="ACD78E" w:themeColor="accent4" w:themeTint="99"/>
                <w:sz w:val="28"/>
                <w:szCs w:val="28"/>
                <w14:textFill>
                  <w14:solidFill>
                    <w14:schemeClr w14:val="accent4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否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</w:tc>
      </w:tr>
    </w:tbl>
    <w:p w14:paraId="510931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8461B"/>
    <w:rsid w:val="644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2026-06-15T05:10:00Z</dcterms:created>
  <dc:creator>金子</dc:creator>
  <cp:lastModifiedBy>金子</cp:lastModifiedBy>
  <dcterms:modified xsi:type="dcterms:W3CDTF">2026-06-15T05:11:46Z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300DBF66C1CB4C268B7A7FCCCB3F31BD_11</vt:lpwstr>
  </property>
  <property fmtid="{D5CDD505-2E9C-101B-9397-08002B2CF9AE}" pid="4" name="KSOTemplateDocerSaveRecord">
    <vt:lpwstr>eyJoZGlkIjoiODc4YmRmNzE0Y2ViYTE5NDE0YjhhMzJkMTdiZjZhZjMiLCJ1c2VySWQiOiIzOTIyNDkzNTUifQ==</vt:lpwstr>
  </property>
</Properties>
</file>