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A1E4" w14:textId="77777777" w:rsidR="0068118D" w:rsidRPr="00727F21" w:rsidRDefault="0068118D" w:rsidP="0068118D">
      <w:pPr>
        <w:rPr>
          <w:rFonts w:ascii="仿宋" w:eastAsia="仿宋" w:hAnsi="仿宋" w:cs="仿宋"/>
          <w:sz w:val="32"/>
          <w:szCs w:val="32"/>
        </w:rPr>
      </w:pPr>
      <w:r w:rsidRPr="00727F21">
        <w:rPr>
          <w:rFonts w:ascii="仿宋" w:eastAsia="仿宋" w:hAnsi="仿宋" w:cs="仿宋" w:hint="eastAsia"/>
          <w:sz w:val="32"/>
          <w:szCs w:val="32"/>
        </w:rPr>
        <w:t>附件</w:t>
      </w:r>
      <w:r w:rsidRPr="00727F21">
        <w:rPr>
          <w:rFonts w:ascii="仿宋" w:eastAsia="仿宋" w:hAnsi="仿宋" w:cs="仿宋"/>
          <w:sz w:val="32"/>
          <w:szCs w:val="32"/>
        </w:rPr>
        <w:t>2</w:t>
      </w:r>
      <w:r w:rsidR="00E6397D" w:rsidRPr="00727F21">
        <w:rPr>
          <w:rFonts w:ascii="仿宋" w:eastAsia="仿宋" w:hAnsi="仿宋" w:cs="仿宋" w:hint="eastAsia"/>
          <w:sz w:val="32"/>
          <w:szCs w:val="32"/>
        </w:rPr>
        <w:t xml:space="preserve"> 演讲申请</w:t>
      </w:r>
    </w:p>
    <w:p w14:paraId="2D68ABEE" w14:textId="77777777" w:rsidR="006544DF" w:rsidRPr="00E6397D" w:rsidRDefault="006544DF">
      <w:pPr>
        <w:rPr>
          <w:rFonts w:ascii="微软雅黑" w:eastAsia="微软雅黑" w:hAnsi="微软雅黑"/>
        </w:rPr>
      </w:pPr>
    </w:p>
    <w:p w14:paraId="239885EE" w14:textId="5B9ADC64" w:rsidR="0068118D" w:rsidRPr="00727F21" w:rsidRDefault="00DD5206" w:rsidP="00F75A51">
      <w:pPr>
        <w:widowControl/>
        <w:spacing w:after="420"/>
        <w:ind w:firstLineChars="200" w:firstLine="560"/>
        <w:jc w:val="left"/>
        <w:rPr>
          <w:rFonts w:ascii="仿宋" w:eastAsia="仿宋" w:hAnsi="仿宋" w:cs="宋体"/>
          <w:color w:val="333333"/>
          <w:kern w:val="0"/>
          <w:sz w:val="28"/>
          <w:szCs w:val="28"/>
        </w:rPr>
      </w:pPr>
      <w:r w:rsidRPr="00727F21">
        <w:rPr>
          <w:rFonts w:ascii="仿宋" w:eastAsia="仿宋" w:hAnsi="仿宋" w:cs="宋体" w:hint="eastAsia"/>
          <w:color w:val="333333"/>
          <w:kern w:val="0"/>
          <w:sz w:val="28"/>
          <w:szCs w:val="28"/>
        </w:rPr>
        <w:t>在卡塔尔多哈举办的未来</w:t>
      </w:r>
      <w:r w:rsidRPr="00727F21">
        <w:rPr>
          <w:rFonts w:ascii="仿宋" w:eastAsia="仿宋" w:hAnsi="仿宋" w:cs="宋体" w:hint="eastAsia"/>
          <w:color w:val="333333"/>
          <w:kern w:val="0"/>
          <w:sz w:val="28"/>
          <w:szCs w:val="28"/>
        </w:rPr>
        <w:t>联网</w:t>
      </w:r>
      <w:r w:rsidRPr="00727F21">
        <w:rPr>
          <w:rFonts w:ascii="仿宋" w:eastAsia="仿宋" w:hAnsi="仿宋" w:cs="宋体" w:hint="eastAsia"/>
          <w:color w:val="333333"/>
          <w:kern w:val="0"/>
          <w:sz w:val="28"/>
          <w:szCs w:val="28"/>
        </w:rPr>
        <w:t>汽车（</w:t>
      </w:r>
      <w:r w:rsidRPr="00727F21">
        <w:rPr>
          <w:rFonts w:ascii="仿宋" w:eastAsia="仿宋" w:hAnsi="仿宋" w:cs="宋体"/>
          <w:color w:val="333333"/>
          <w:kern w:val="0"/>
          <w:sz w:val="28"/>
          <w:szCs w:val="28"/>
        </w:rPr>
        <w:t>FNC）专题研讨会</w:t>
      </w:r>
      <w:r w:rsidR="00E6397D" w:rsidRPr="00727F21">
        <w:rPr>
          <w:rFonts w:ascii="仿宋" w:eastAsia="仿宋" w:hAnsi="仿宋" w:cs="宋体"/>
          <w:color w:val="333333"/>
          <w:kern w:val="0"/>
          <w:sz w:val="28"/>
          <w:szCs w:val="28"/>
        </w:rPr>
        <w:t>将涵盖与</w:t>
      </w:r>
      <w:r w:rsidRPr="00727F21">
        <w:rPr>
          <w:rFonts w:ascii="仿宋" w:eastAsia="仿宋" w:hAnsi="仿宋" w:cs="宋体" w:hint="eastAsia"/>
          <w:color w:val="333333"/>
          <w:kern w:val="0"/>
          <w:sz w:val="28"/>
          <w:szCs w:val="28"/>
        </w:rPr>
        <w:t>联网</w:t>
      </w:r>
      <w:r w:rsidR="00E6397D" w:rsidRPr="00727F21">
        <w:rPr>
          <w:rFonts w:ascii="仿宋" w:eastAsia="仿宋" w:hAnsi="仿宋" w:cs="宋体"/>
          <w:color w:val="333333"/>
          <w:kern w:val="0"/>
          <w:sz w:val="28"/>
          <w:szCs w:val="28"/>
        </w:rPr>
        <w:t>汽车未来相关的一系列主题。海湾合作委员会地区</w:t>
      </w:r>
      <w:r w:rsidR="0068118D" w:rsidRPr="00727F21">
        <w:rPr>
          <w:rFonts w:ascii="仿宋" w:eastAsia="仿宋" w:hAnsi="仿宋" w:cs="宋体"/>
          <w:color w:val="333333"/>
          <w:kern w:val="0"/>
          <w:sz w:val="28"/>
          <w:szCs w:val="28"/>
        </w:rPr>
        <w:t>感兴趣的四个主题是：</w:t>
      </w:r>
    </w:p>
    <w:p w14:paraId="2D56C557" w14:textId="77777777" w:rsidR="0068118D" w:rsidRPr="00727F21" w:rsidRDefault="0068118D" w:rsidP="00DD5206">
      <w:pPr>
        <w:widowControl/>
        <w:numPr>
          <w:ilvl w:val="0"/>
          <w:numId w:val="2"/>
        </w:numPr>
        <w:spacing w:before="100" w:beforeAutospacing="1" w:after="100" w:afterAutospacing="1"/>
        <w:jc w:val="left"/>
        <w:rPr>
          <w:rFonts w:ascii="仿宋" w:eastAsia="仿宋" w:hAnsi="仿宋" w:cs="宋体"/>
          <w:color w:val="333333"/>
          <w:kern w:val="0"/>
          <w:sz w:val="28"/>
          <w:szCs w:val="28"/>
        </w:rPr>
      </w:pPr>
      <w:r w:rsidRPr="00727F21">
        <w:rPr>
          <w:rFonts w:ascii="仿宋" w:eastAsia="仿宋" w:hAnsi="仿宋" w:cs="宋体"/>
          <w:color w:val="333333"/>
          <w:kern w:val="0"/>
          <w:sz w:val="28"/>
          <w:szCs w:val="28"/>
        </w:rPr>
        <w:t>5G和V2X通信：</w:t>
      </w:r>
      <w:proofErr w:type="gramStart"/>
      <w:r w:rsidRPr="00727F21">
        <w:rPr>
          <w:rFonts w:ascii="仿宋" w:eastAsia="仿宋" w:hAnsi="仿宋" w:cs="宋体"/>
          <w:color w:val="333333"/>
          <w:kern w:val="0"/>
          <w:sz w:val="28"/>
          <w:szCs w:val="28"/>
        </w:rPr>
        <w:t>本主题</w:t>
      </w:r>
      <w:proofErr w:type="gramEnd"/>
      <w:r w:rsidRPr="00727F21">
        <w:rPr>
          <w:rFonts w:ascii="仿宋" w:eastAsia="仿宋" w:hAnsi="仿宋" w:cs="宋体"/>
          <w:color w:val="333333"/>
          <w:kern w:val="0"/>
          <w:sz w:val="28"/>
          <w:szCs w:val="28"/>
        </w:rPr>
        <w:t>将探讨5G</w:t>
      </w:r>
      <w:r w:rsidR="00397D19" w:rsidRPr="00727F21">
        <w:rPr>
          <w:rFonts w:ascii="仿宋" w:eastAsia="仿宋" w:hAnsi="仿宋" w:cs="宋体"/>
          <w:color w:val="333333"/>
          <w:kern w:val="0"/>
          <w:sz w:val="28"/>
          <w:szCs w:val="28"/>
        </w:rPr>
        <w:t>和</w:t>
      </w:r>
      <w:r w:rsidRPr="00727F21">
        <w:rPr>
          <w:rFonts w:ascii="仿宋" w:eastAsia="仿宋" w:hAnsi="仿宋" w:cs="宋体"/>
          <w:color w:val="333333"/>
          <w:kern w:val="0"/>
          <w:sz w:val="28"/>
          <w:szCs w:val="28"/>
        </w:rPr>
        <w:t>V2X通信的最新进展，以及它们在实现互联和自动驾驶方面的潜力。讨论将集中在海湾合作委员会地区5G网络的部署及其对汽车行业的影响。</w:t>
      </w:r>
    </w:p>
    <w:p w14:paraId="74DD7830" w14:textId="77777777" w:rsidR="0068118D" w:rsidRPr="00727F21" w:rsidRDefault="0068118D" w:rsidP="00DD5206">
      <w:pPr>
        <w:widowControl/>
        <w:numPr>
          <w:ilvl w:val="0"/>
          <w:numId w:val="2"/>
        </w:numPr>
        <w:spacing w:before="100" w:beforeAutospacing="1" w:after="100" w:afterAutospacing="1"/>
        <w:jc w:val="left"/>
        <w:rPr>
          <w:rFonts w:ascii="仿宋" w:eastAsia="仿宋" w:hAnsi="仿宋" w:cs="宋体"/>
          <w:color w:val="333333"/>
          <w:kern w:val="0"/>
          <w:sz w:val="28"/>
          <w:szCs w:val="28"/>
        </w:rPr>
      </w:pPr>
      <w:r w:rsidRPr="00727F21">
        <w:rPr>
          <w:rFonts w:ascii="仿宋" w:eastAsia="仿宋" w:hAnsi="仿宋" w:cs="宋体"/>
          <w:color w:val="333333"/>
          <w:kern w:val="0"/>
          <w:sz w:val="28"/>
          <w:szCs w:val="28"/>
        </w:rPr>
        <w:t>自动驾驶：</w:t>
      </w:r>
      <w:proofErr w:type="gramStart"/>
      <w:r w:rsidRPr="00727F21">
        <w:rPr>
          <w:rFonts w:ascii="仿宋" w:eastAsia="仿宋" w:hAnsi="仿宋" w:cs="宋体"/>
          <w:color w:val="333333"/>
          <w:kern w:val="0"/>
          <w:sz w:val="28"/>
          <w:szCs w:val="28"/>
        </w:rPr>
        <w:t>本主题</w:t>
      </w:r>
      <w:proofErr w:type="gramEnd"/>
      <w:r w:rsidRPr="00727F21">
        <w:rPr>
          <w:rFonts w:ascii="仿宋" w:eastAsia="仿宋" w:hAnsi="仿宋" w:cs="宋体"/>
          <w:color w:val="333333"/>
          <w:kern w:val="0"/>
          <w:sz w:val="28"/>
          <w:szCs w:val="28"/>
        </w:rPr>
        <w:t>将探讨自动驾驶的最新发展，包括 4 级和 5 级自动化。讨论将集中在海湾合作委员会地区部署自动驾驶汽车的机遇和挑战，包括监管和基础设施要求。</w:t>
      </w:r>
    </w:p>
    <w:p w14:paraId="6F58C49E" w14:textId="77777777" w:rsidR="0068118D" w:rsidRPr="00727F21" w:rsidRDefault="0068118D" w:rsidP="00DD5206">
      <w:pPr>
        <w:widowControl/>
        <w:numPr>
          <w:ilvl w:val="0"/>
          <w:numId w:val="2"/>
        </w:numPr>
        <w:spacing w:before="100" w:beforeAutospacing="1" w:after="100" w:afterAutospacing="1"/>
        <w:jc w:val="left"/>
        <w:rPr>
          <w:rFonts w:ascii="仿宋" w:eastAsia="仿宋" w:hAnsi="仿宋" w:cs="宋体"/>
          <w:color w:val="333333"/>
          <w:kern w:val="0"/>
          <w:sz w:val="28"/>
          <w:szCs w:val="28"/>
        </w:rPr>
      </w:pPr>
      <w:r w:rsidRPr="00727F21">
        <w:rPr>
          <w:rFonts w:ascii="仿宋" w:eastAsia="仿宋" w:hAnsi="仿宋" w:cs="宋体"/>
          <w:color w:val="333333"/>
          <w:kern w:val="0"/>
          <w:sz w:val="28"/>
          <w:szCs w:val="28"/>
        </w:rPr>
        <w:t>网络安全：</w:t>
      </w:r>
      <w:proofErr w:type="gramStart"/>
      <w:r w:rsidRPr="00727F21">
        <w:rPr>
          <w:rFonts w:ascii="仿宋" w:eastAsia="仿宋" w:hAnsi="仿宋" w:cs="宋体"/>
          <w:color w:val="333333"/>
          <w:kern w:val="0"/>
          <w:sz w:val="28"/>
          <w:szCs w:val="28"/>
        </w:rPr>
        <w:t>本主题</w:t>
      </w:r>
      <w:proofErr w:type="gramEnd"/>
      <w:r w:rsidRPr="00727F21">
        <w:rPr>
          <w:rFonts w:ascii="仿宋" w:eastAsia="仿宋" w:hAnsi="仿宋" w:cs="宋体"/>
          <w:color w:val="333333"/>
          <w:kern w:val="0"/>
          <w:sz w:val="28"/>
          <w:szCs w:val="28"/>
        </w:rPr>
        <w:t>将探讨联网汽车的网络安全挑战和解决方案，包括安全通信、数据隐私和防止网络攻击。讨论将侧重于确保海湾合作委员会地区联网汽车安全可靠运行所需的最佳实践和标准。</w:t>
      </w:r>
    </w:p>
    <w:p w14:paraId="3B7BD2EA" w14:textId="19663A9F" w:rsidR="00F75A51" w:rsidRPr="00727F21" w:rsidRDefault="00E6397D" w:rsidP="00DD5206">
      <w:pPr>
        <w:widowControl/>
        <w:numPr>
          <w:ilvl w:val="0"/>
          <w:numId w:val="2"/>
        </w:numPr>
        <w:spacing w:before="100" w:beforeAutospacing="1" w:after="100" w:afterAutospacing="1"/>
        <w:jc w:val="left"/>
        <w:rPr>
          <w:rFonts w:ascii="仿宋" w:eastAsia="仿宋" w:hAnsi="仿宋" w:cs="宋体"/>
          <w:color w:val="333333"/>
          <w:kern w:val="0"/>
          <w:sz w:val="28"/>
          <w:szCs w:val="28"/>
        </w:rPr>
      </w:pPr>
      <w:r w:rsidRPr="00727F21">
        <w:rPr>
          <w:rFonts w:ascii="仿宋" w:eastAsia="仿宋" w:hAnsi="仿宋" w:cs="宋体" w:hint="eastAsia"/>
          <w:color w:val="333333"/>
          <w:kern w:val="0"/>
          <w:sz w:val="28"/>
          <w:szCs w:val="28"/>
        </w:rPr>
        <w:t>人工智能：</w:t>
      </w:r>
      <w:proofErr w:type="gramStart"/>
      <w:r w:rsidRPr="00727F21">
        <w:rPr>
          <w:rFonts w:ascii="仿宋" w:eastAsia="仿宋" w:hAnsi="仿宋" w:cs="宋体" w:hint="eastAsia"/>
          <w:color w:val="333333"/>
          <w:kern w:val="0"/>
          <w:sz w:val="28"/>
          <w:szCs w:val="28"/>
        </w:rPr>
        <w:t>本主题</w:t>
      </w:r>
      <w:proofErr w:type="gramEnd"/>
      <w:r w:rsidRPr="00727F21">
        <w:rPr>
          <w:rFonts w:ascii="仿宋" w:eastAsia="仿宋" w:hAnsi="仿宋" w:cs="宋体" w:hint="eastAsia"/>
          <w:color w:val="333333"/>
          <w:kern w:val="0"/>
          <w:sz w:val="28"/>
          <w:szCs w:val="28"/>
        </w:rPr>
        <w:t>将探讨</w:t>
      </w:r>
      <w:r w:rsidR="0068118D" w:rsidRPr="00727F21">
        <w:rPr>
          <w:rFonts w:ascii="仿宋" w:eastAsia="仿宋" w:hAnsi="仿宋" w:cs="宋体"/>
          <w:color w:val="333333"/>
          <w:kern w:val="0"/>
          <w:sz w:val="28"/>
          <w:szCs w:val="28"/>
        </w:rPr>
        <w:t>使用人工智能技术开发的软件</w:t>
      </w:r>
      <w:r w:rsidRPr="00727F21">
        <w:rPr>
          <w:rFonts w:ascii="仿宋" w:eastAsia="仿宋" w:hAnsi="仿宋" w:cs="宋体" w:hint="eastAsia"/>
          <w:color w:val="333333"/>
          <w:kern w:val="0"/>
          <w:sz w:val="28"/>
          <w:szCs w:val="28"/>
        </w:rPr>
        <w:t>如何</w:t>
      </w:r>
      <w:r w:rsidR="0068118D" w:rsidRPr="00727F21">
        <w:rPr>
          <w:rFonts w:ascii="仿宋" w:eastAsia="仿宋" w:hAnsi="仿宋" w:cs="宋体"/>
          <w:color w:val="333333"/>
          <w:kern w:val="0"/>
          <w:sz w:val="28"/>
          <w:szCs w:val="28"/>
        </w:rPr>
        <w:t>完全替代或补充和提高人类驾驶能力，以提高安全性、提供更好的服务并优化运输管理。国际电联提出了“人工智能促进道路安全”</w:t>
      </w:r>
      <w:r w:rsidRPr="00727F21">
        <w:rPr>
          <w:rFonts w:ascii="仿宋" w:eastAsia="仿宋" w:hAnsi="仿宋" w:cs="宋体"/>
          <w:color w:val="333333"/>
          <w:kern w:val="0"/>
          <w:sz w:val="28"/>
          <w:szCs w:val="28"/>
        </w:rPr>
        <w:t>的新合作</w:t>
      </w:r>
      <w:r w:rsidR="0068118D" w:rsidRPr="00727F21">
        <w:rPr>
          <w:rFonts w:ascii="仿宋" w:eastAsia="仿宋" w:hAnsi="仿宋" w:cs="宋体"/>
          <w:color w:val="333333"/>
          <w:kern w:val="0"/>
          <w:sz w:val="28"/>
          <w:szCs w:val="28"/>
        </w:rPr>
        <w:t>。让我们探索该</w:t>
      </w:r>
      <w:r w:rsidR="00727F21" w:rsidRPr="00727F21">
        <w:rPr>
          <w:rFonts w:ascii="仿宋" w:eastAsia="仿宋" w:hAnsi="仿宋" w:cs="宋体" w:hint="eastAsia"/>
          <w:color w:val="333333"/>
          <w:kern w:val="0"/>
          <w:sz w:val="28"/>
          <w:szCs w:val="28"/>
        </w:rPr>
        <w:t>领域</w:t>
      </w:r>
      <w:r w:rsidR="0068118D" w:rsidRPr="00727F21">
        <w:rPr>
          <w:rFonts w:ascii="仿宋" w:eastAsia="仿宋" w:hAnsi="仿宋" w:cs="宋体"/>
          <w:color w:val="333333"/>
          <w:kern w:val="0"/>
          <w:sz w:val="28"/>
          <w:szCs w:val="28"/>
        </w:rPr>
        <w:t>开发的创新技术和</w:t>
      </w:r>
      <w:r w:rsidRPr="00727F21">
        <w:rPr>
          <w:rFonts w:ascii="仿宋" w:eastAsia="仿宋" w:hAnsi="仿宋" w:cs="宋体" w:hint="eastAsia"/>
          <w:color w:val="333333"/>
          <w:kern w:val="0"/>
          <w:sz w:val="28"/>
          <w:szCs w:val="28"/>
        </w:rPr>
        <w:t>案例</w:t>
      </w:r>
      <w:r w:rsidRPr="00727F21">
        <w:rPr>
          <w:rFonts w:ascii="仿宋" w:eastAsia="仿宋" w:hAnsi="仿宋" w:cs="宋体"/>
          <w:color w:val="333333"/>
          <w:kern w:val="0"/>
          <w:sz w:val="28"/>
          <w:szCs w:val="28"/>
        </w:rPr>
        <w:t>，这些技术和</w:t>
      </w:r>
      <w:r w:rsidRPr="00727F21">
        <w:rPr>
          <w:rFonts w:ascii="仿宋" w:eastAsia="仿宋" w:hAnsi="仿宋" w:cs="宋体" w:hint="eastAsia"/>
          <w:color w:val="333333"/>
          <w:kern w:val="0"/>
          <w:sz w:val="28"/>
          <w:szCs w:val="28"/>
        </w:rPr>
        <w:t>案例</w:t>
      </w:r>
      <w:r w:rsidR="0068118D" w:rsidRPr="00727F21">
        <w:rPr>
          <w:rFonts w:ascii="仿宋" w:eastAsia="仿宋" w:hAnsi="仿宋" w:cs="宋体"/>
          <w:color w:val="333333"/>
          <w:kern w:val="0"/>
          <w:sz w:val="28"/>
          <w:szCs w:val="28"/>
        </w:rPr>
        <w:t>可以帮助</w:t>
      </w:r>
      <w:r w:rsidR="00727F21" w:rsidRPr="00727F21">
        <w:rPr>
          <w:rFonts w:ascii="仿宋" w:eastAsia="仿宋" w:hAnsi="仿宋" w:cs="宋体" w:hint="eastAsia"/>
          <w:color w:val="333333"/>
          <w:kern w:val="0"/>
          <w:sz w:val="28"/>
          <w:szCs w:val="28"/>
        </w:rPr>
        <w:t>我们</w:t>
      </w:r>
      <w:r w:rsidR="0068118D" w:rsidRPr="00727F21">
        <w:rPr>
          <w:rFonts w:ascii="仿宋" w:eastAsia="仿宋" w:hAnsi="仿宋" w:cs="宋体"/>
          <w:color w:val="333333"/>
          <w:kern w:val="0"/>
          <w:sz w:val="28"/>
          <w:szCs w:val="28"/>
        </w:rPr>
        <w:t>在道路安全方面取得</w:t>
      </w:r>
      <w:r w:rsidR="00727F21" w:rsidRPr="00727F21">
        <w:rPr>
          <w:rFonts w:ascii="仿宋" w:eastAsia="仿宋" w:hAnsi="仿宋" w:cs="宋体" w:hint="eastAsia"/>
          <w:color w:val="333333"/>
          <w:kern w:val="0"/>
          <w:sz w:val="28"/>
          <w:szCs w:val="28"/>
        </w:rPr>
        <w:t>新</w:t>
      </w:r>
      <w:r w:rsidR="0068118D" w:rsidRPr="00727F21">
        <w:rPr>
          <w:rFonts w:ascii="仿宋" w:eastAsia="仿宋" w:hAnsi="仿宋" w:cs="宋体"/>
          <w:color w:val="333333"/>
          <w:kern w:val="0"/>
          <w:sz w:val="28"/>
          <w:szCs w:val="28"/>
        </w:rPr>
        <w:t>进展。</w:t>
      </w:r>
    </w:p>
    <w:p w14:paraId="3838D388" w14:textId="77D65533" w:rsidR="00E66CF0" w:rsidRPr="00727F21" w:rsidRDefault="00E6397D" w:rsidP="00E66CF0">
      <w:pPr>
        <w:widowControl/>
        <w:spacing w:before="100" w:beforeAutospacing="1" w:after="100" w:afterAutospacing="1"/>
        <w:ind w:firstLineChars="300" w:firstLine="840"/>
        <w:jc w:val="left"/>
        <w:rPr>
          <w:rFonts w:ascii="仿宋" w:eastAsia="仿宋" w:hAnsi="仿宋" w:cs="宋体" w:hint="eastAsia"/>
          <w:color w:val="333333"/>
          <w:kern w:val="0"/>
          <w:sz w:val="28"/>
          <w:szCs w:val="28"/>
        </w:rPr>
      </w:pPr>
      <w:r w:rsidRPr="00727F21">
        <w:rPr>
          <w:rFonts w:ascii="仿宋" w:eastAsia="仿宋" w:hAnsi="仿宋" w:cs="宋体" w:hint="eastAsia"/>
          <w:color w:val="333333"/>
          <w:kern w:val="0"/>
          <w:sz w:val="28"/>
          <w:szCs w:val="28"/>
        </w:rPr>
        <w:t>报告申请限定在根据上述内容中，申请</w:t>
      </w:r>
      <w:proofErr w:type="gramStart"/>
      <w:r w:rsidRPr="00727F21">
        <w:rPr>
          <w:rFonts w:ascii="仿宋" w:eastAsia="仿宋" w:hAnsi="仿宋" w:cs="宋体" w:hint="eastAsia"/>
          <w:color w:val="333333"/>
          <w:kern w:val="0"/>
          <w:sz w:val="28"/>
          <w:szCs w:val="28"/>
        </w:rPr>
        <w:t>请</w:t>
      </w:r>
      <w:proofErr w:type="gramEnd"/>
      <w:r w:rsidRPr="00727F21">
        <w:rPr>
          <w:rFonts w:ascii="仿宋" w:eastAsia="仿宋" w:hAnsi="仿宋" w:cs="宋体" w:hint="eastAsia"/>
          <w:color w:val="333333"/>
          <w:kern w:val="0"/>
          <w:sz w:val="28"/>
          <w:szCs w:val="28"/>
        </w:rPr>
        <w:t>填写下方表格。</w:t>
      </w:r>
    </w:p>
    <w:tbl>
      <w:tblPr>
        <w:tblStyle w:val="af1"/>
        <w:tblW w:w="0" w:type="auto"/>
        <w:jc w:val="center"/>
        <w:tblLook w:val="04A0" w:firstRow="1" w:lastRow="0" w:firstColumn="1" w:lastColumn="0" w:noHBand="0" w:noVBand="1"/>
      </w:tblPr>
      <w:tblGrid>
        <w:gridCol w:w="1998"/>
        <w:gridCol w:w="1984"/>
        <w:gridCol w:w="1134"/>
        <w:gridCol w:w="3215"/>
      </w:tblGrid>
      <w:tr w:rsidR="00E66CF0" w14:paraId="4D65CF20" w14:textId="77777777" w:rsidTr="00D30A50">
        <w:trPr>
          <w:trHeight w:val="557"/>
          <w:jc w:val="center"/>
        </w:trPr>
        <w:tc>
          <w:tcPr>
            <w:tcW w:w="8331" w:type="dxa"/>
            <w:gridSpan w:val="4"/>
            <w:vAlign w:val="center"/>
          </w:tcPr>
          <w:p w14:paraId="40A67867" w14:textId="20A8FBB1"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仿宋" w:hint="eastAsia"/>
                <w:sz w:val="32"/>
                <w:szCs w:val="32"/>
              </w:rPr>
              <w:lastRenderedPageBreak/>
              <w:t>演讲报告申请表</w:t>
            </w:r>
          </w:p>
        </w:tc>
      </w:tr>
      <w:tr w:rsidR="00E66CF0" w14:paraId="2404D618" w14:textId="77777777" w:rsidTr="00D30A50">
        <w:trPr>
          <w:trHeight w:val="921"/>
          <w:jc w:val="center"/>
        </w:trPr>
        <w:tc>
          <w:tcPr>
            <w:tcW w:w="1998" w:type="dxa"/>
            <w:vAlign w:val="center"/>
          </w:tcPr>
          <w:p w14:paraId="55C7D1F2" w14:textId="39E0B95C"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单位</w:t>
            </w:r>
          </w:p>
        </w:tc>
        <w:tc>
          <w:tcPr>
            <w:tcW w:w="6333" w:type="dxa"/>
            <w:gridSpan w:val="3"/>
            <w:vAlign w:val="center"/>
          </w:tcPr>
          <w:p w14:paraId="4250777D"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r w:rsidR="00E66CF0" w14:paraId="4B14CA6A" w14:textId="77777777" w:rsidTr="00D30A50">
        <w:trPr>
          <w:trHeight w:val="1096"/>
          <w:jc w:val="center"/>
        </w:trPr>
        <w:tc>
          <w:tcPr>
            <w:tcW w:w="1998" w:type="dxa"/>
            <w:vAlign w:val="center"/>
          </w:tcPr>
          <w:p w14:paraId="68962ED5" w14:textId="18D7EDEE"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演讲人姓名</w:t>
            </w:r>
          </w:p>
        </w:tc>
        <w:tc>
          <w:tcPr>
            <w:tcW w:w="1984" w:type="dxa"/>
            <w:vAlign w:val="center"/>
          </w:tcPr>
          <w:p w14:paraId="648F9298"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c>
          <w:tcPr>
            <w:tcW w:w="1134" w:type="dxa"/>
            <w:vAlign w:val="center"/>
          </w:tcPr>
          <w:p w14:paraId="72F7BCAA" w14:textId="0A0BBDDB"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职务</w:t>
            </w:r>
          </w:p>
        </w:tc>
        <w:tc>
          <w:tcPr>
            <w:tcW w:w="3215" w:type="dxa"/>
            <w:vAlign w:val="center"/>
          </w:tcPr>
          <w:p w14:paraId="19682309"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r w:rsidR="00E66CF0" w14:paraId="16F583CB" w14:textId="77777777" w:rsidTr="00D30A50">
        <w:trPr>
          <w:trHeight w:val="1114"/>
          <w:jc w:val="center"/>
        </w:trPr>
        <w:tc>
          <w:tcPr>
            <w:tcW w:w="1998" w:type="dxa"/>
            <w:vAlign w:val="center"/>
          </w:tcPr>
          <w:p w14:paraId="77A61C8C" w14:textId="54C69FC3"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手机</w:t>
            </w:r>
          </w:p>
        </w:tc>
        <w:tc>
          <w:tcPr>
            <w:tcW w:w="1984" w:type="dxa"/>
            <w:vAlign w:val="center"/>
          </w:tcPr>
          <w:p w14:paraId="3AA2111C" w14:textId="79E16840"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c>
          <w:tcPr>
            <w:tcW w:w="1134" w:type="dxa"/>
            <w:vAlign w:val="center"/>
          </w:tcPr>
          <w:p w14:paraId="76772886" w14:textId="162ECB3B"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邮箱</w:t>
            </w:r>
          </w:p>
        </w:tc>
        <w:tc>
          <w:tcPr>
            <w:tcW w:w="3215" w:type="dxa"/>
            <w:vAlign w:val="center"/>
          </w:tcPr>
          <w:p w14:paraId="3241876F"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r w:rsidR="00E66CF0" w14:paraId="75CB9465" w14:textId="77777777" w:rsidTr="00D30A50">
        <w:trPr>
          <w:trHeight w:val="2225"/>
          <w:jc w:val="center"/>
        </w:trPr>
        <w:tc>
          <w:tcPr>
            <w:tcW w:w="1998" w:type="dxa"/>
            <w:vAlign w:val="center"/>
          </w:tcPr>
          <w:p w14:paraId="63CDCDBF" w14:textId="31D5A4CA"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单位</w:t>
            </w:r>
            <w:r w:rsidR="00D30A50">
              <w:rPr>
                <w:rFonts w:ascii="仿宋" w:eastAsia="仿宋" w:hAnsi="仿宋" w:cs="宋体" w:hint="eastAsia"/>
                <w:color w:val="333333"/>
                <w:kern w:val="0"/>
                <w:sz w:val="28"/>
                <w:szCs w:val="28"/>
              </w:rPr>
              <w:t>情况</w:t>
            </w:r>
            <w:r>
              <w:rPr>
                <w:rFonts w:ascii="仿宋" w:eastAsia="仿宋" w:hAnsi="仿宋" w:cs="宋体" w:hint="eastAsia"/>
                <w:color w:val="333333"/>
                <w:kern w:val="0"/>
                <w:sz w:val="28"/>
                <w:szCs w:val="28"/>
              </w:rPr>
              <w:t>简介</w:t>
            </w:r>
          </w:p>
        </w:tc>
        <w:tc>
          <w:tcPr>
            <w:tcW w:w="6333" w:type="dxa"/>
            <w:gridSpan w:val="3"/>
            <w:vAlign w:val="center"/>
          </w:tcPr>
          <w:p w14:paraId="3C7F2C19"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r w:rsidR="00E66CF0" w14:paraId="6B4173C5" w14:textId="77777777" w:rsidTr="00D30A50">
        <w:trPr>
          <w:trHeight w:val="808"/>
          <w:jc w:val="center"/>
        </w:trPr>
        <w:tc>
          <w:tcPr>
            <w:tcW w:w="1998" w:type="dxa"/>
            <w:vAlign w:val="center"/>
          </w:tcPr>
          <w:p w14:paraId="3C692083" w14:textId="77777777" w:rsidR="00D30A50" w:rsidRDefault="00E66CF0" w:rsidP="00D30A50">
            <w:pPr>
              <w:widowControl/>
              <w:spacing w:before="100" w:beforeAutospacing="1" w:after="100" w:afterAutospacing="1"/>
              <w:jc w:val="center"/>
              <w:rPr>
                <w:rFonts w:ascii="仿宋" w:eastAsia="仿宋" w:hAnsi="仿宋" w:cs="宋体"/>
                <w:color w:val="333333"/>
                <w:kern w:val="0"/>
                <w:sz w:val="28"/>
                <w:szCs w:val="28"/>
              </w:rPr>
            </w:pPr>
            <w:r>
              <w:rPr>
                <w:rFonts w:ascii="仿宋" w:eastAsia="仿宋" w:hAnsi="仿宋" w:cs="宋体" w:hint="eastAsia"/>
                <w:color w:val="333333"/>
                <w:kern w:val="0"/>
                <w:sz w:val="28"/>
                <w:szCs w:val="28"/>
              </w:rPr>
              <w:t>演讲题目</w:t>
            </w:r>
          </w:p>
          <w:p w14:paraId="5390C136" w14:textId="39F7C3AF" w:rsidR="00E66CF0" w:rsidRDefault="00E66CF0" w:rsidP="00D30A5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（中</w:t>
            </w:r>
            <w:r w:rsidR="00D30A50">
              <w:rPr>
                <w:rFonts w:ascii="仿宋" w:eastAsia="仿宋" w:hAnsi="仿宋" w:cs="宋体" w:hint="eastAsia"/>
                <w:color w:val="333333"/>
                <w:kern w:val="0"/>
                <w:sz w:val="28"/>
                <w:szCs w:val="28"/>
              </w:rPr>
              <w:t>英</w:t>
            </w:r>
            <w:r>
              <w:rPr>
                <w:rFonts w:ascii="仿宋" w:eastAsia="仿宋" w:hAnsi="仿宋" w:cs="宋体" w:hint="eastAsia"/>
                <w:color w:val="333333"/>
                <w:kern w:val="0"/>
                <w:sz w:val="28"/>
                <w:szCs w:val="28"/>
              </w:rPr>
              <w:t>文）</w:t>
            </w:r>
          </w:p>
        </w:tc>
        <w:tc>
          <w:tcPr>
            <w:tcW w:w="6333" w:type="dxa"/>
            <w:gridSpan w:val="3"/>
            <w:vAlign w:val="center"/>
          </w:tcPr>
          <w:p w14:paraId="168AF0B8"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r w:rsidR="00E66CF0" w14:paraId="4D32BF63" w14:textId="77777777" w:rsidTr="00D30A50">
        <w:trPr>
          <w:trHeight w:val="5455"/>
          <w:jc w:val="center"/>
        </w:trPr>
        <w:tc>
          <w:tcPr>
            <w:tcW w:w="1998" w:type="dxa"/>
            <w:vAlign w:val="center"/>
          </w:tcPr>
          <w:p w14:paraId="49033DDC" w14:textId="0F98F3AE"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r>
              <w:rPr>
                <w:rFonts w:ascii="仿宋" w:eastAsia="仿宋" w:hAnsi="仿宋" w:cs="宋体" w:hint="eastAsia"/>
                <w:color w:val="333333"/>
                <w:kern w:val="0"/>
                <w:sz w:val="28"/>
                <w:szCs w:val="28"/>
              </w:rPr>
              <w:t>演讲内容介绍</w:t>
            </w:r>
          </w:p>
        </w:tc>
        <w:tc>
          <w:tcPr>
            <w:tcW w:w="6333" w:type="dxa"/>
            <w:gridSpan w:val="3"/>
            <w:vAlign w:val="center"/>
          </w:tcPr>
          <w:p w14:paraId="5C01D41A" w14:textId="77777777" w:rsidR="00E66CF0" w:rsidRDefault="00E66CF0" w:rsidP="00E66CF0">
            <w:pPr>
              <w:widowControl/>
              <w:spacing w:before="100" w:beforeAutospacing="1" w:after="100" w:afterAutospacing="1"/>
              <w:jc w:val="center"/>
              <w:rPr>
                <w:rFonts w:ascii="仿宋" w:eastAsia="仿宋" w:hAnsi="仿宋" w:cs="宋体" w:hint="eastAsia"/>
                <w:color w:val="333333"/>
                <w:kern w:val="0"/>
                <w:sz w:val="28"/>
                <w:szCs w:val="28"/>
              </w:rPr>
            </w:pPr>
          </w:p>
        </w:tc>
      </w:tr>
    </w:tbl>
    <w:p w14:paraId="3F66E613" w14:textId="6A902DC5" w:rsidR="00727F21" w:rsidRPr="00727F21" w:rsidRDefault="00727F21" w:rsidP="00D30A50">
      <w:pPr>
        <w:widowControl/>
        <w:spacing w:before="100" w:beforeAutospacing="1" w:after="100" w:afterAutospacing="1"/>
        <w:rPr>
          <w:rFonts w:ascii="仿宋" w:eastAsia="仿宋" w:hAnsi="仿宋" w:cs="宋体" w:hint="eastAsia"/>
          <w:color w:val="333333"/>
          <w:kern w:val="0"/>
          <w:sz w:val="28"/>
          <w:szCs w:val="28"/>
        </w:rPr>
      </w:pPr>
    </w:p>
    <w:sectPr w:rsidR="00727F21" w:rsidRPr="00727F21" w:rsidSect="00120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37DB" w14:textId="77777777" w:rsidR="00C849F9" w:rsidRDefault="00C849F9" w:rsidP="0068118D">
      <w:r>
        <w:separator/>
      </w:r>
    </w:p>
  </w:endnote>
  <w:endnote w:type="continuationSeparator" w:id="0">
    <w:p w14:paraId="1542B347" w14:textId="77777777" w:rsidR="00C849F9" w:rsidRDefault="00C849F9" w:rsidP="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59D2" w14:textId="77777777" w:rsidR="00C849F9" w:rsidRDefault="00C849F9" w:rsidP="0068118D">
      <w:r>
        <w:separator/>
      </w:r>
    </w:p>
  </w:footnote>
  <w:footnote w:type="continuationSeparator" w:id="0">
    <w:p w14:paraId="19E00E46" w14:textId="77777777" w:rsidR="00C849F9" w:rsidRDefault="00C849F9" w:rsidP="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B1E34"/>
    <w:multiLevelType w:val="multilevel"/>
    <w:tmpl w:val="B400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7352E"/>
    <w:multiLevelType w:val="multilevel"/>
    <w:tmpl w:val="68C261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42343">
    <w:abstractNumId w:val="0"/>
  </w:num>
  <w:num w:numId="2" w16cid:durableId="161382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31DD"/>
    <w:rsid w:val="000A6F91"/>
    <w:rsid w:val="001207A0"/>
    <w:rsid w:val="001C26AB"/>
    <w:rsid w:val="00397D19"/>
    <w:rsid w:val="006544DF"/>
    <w:rsid w:val="0068118D"/>
    <w:rsid w:val="00727F21"/>
    <w:rsid w:val="00C849F9"/>
    <w:rsid w:val="00D30A50"/>
    <w:rsid w:val="00D631DD"/>
    <w:rsid w:val="00DD5206"/>
    <w:rsid w:val="00E6397D"/>
    <w:rsid w:val="00E66CF0"/>
    <w:rsid w:val="00F7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1847"/>
  <w15:docId w15:val="{2CFF128D-FC0D-4308-8E3C-DB81DE35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18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18D"/>
    <w:pPr>
      <w:tabs>
        <w:tab w:val="center" w:pos="4153"/>
        <w:tab w:val="right" w:pos="8306"/>
      </w:tabs>
      <w:snapToGrid w:val="0"/>
      <w:jc w:val="center"/>
    </w:pPr>
    <w:rPr>
      <w:sz w:val="18"/>
      <w:szCs w:val="18"/>
    </w:rPr>
  </w:style>
  <w:style w:type="character" w:customStyle="1" w:styleId="a4">
    <w:name w:val="页眉 字符"/>
    <w:basedOn w:val="a0"/>
    <w:link w:val="a3"/>
    <w:uiPriority w:val="99"/>
    <w:rsid w:val="0068118D"/>
    <w:rPr>
      <w:sz w:val="18"/>
      <w:szCs w:val="18"/>
    </w:rPr>
  </w:style>
  <w:style w:type="paragraph" w:styleId="a5">
    <w:name w:val="footer"/>
    <w:basedOn w:val="a"/>
    <w:link w:val="a6"/>
    <w:uiPriority w:val="99"/>
    <w:unhideWhenUsed/>
    <w:rsid w:val="0068118D"/>
    <w:pPr>
      <w:tabs>
        <w:tab w:val="center" w:pos="4153"/>
        <w:tab w:val="right" w:pos="8306"/>
      </w:tabs>
      <w:snapToGrid w:val="0"/>
      <w:jc w:val="left"/>
    </w:pPr>
    <w:rPr>
      <w:sz w:val="18"/>
      <w:szCs w:val="18"/>
    </w:rPr>
  </w:style>
  <w:style w:type="character" w:customStyle="1" w:styleId="a6">
    <w:name w:val="页脚 字符"/>
    <w:basedOn w:val="a0"/>
    <w:link w:val="a5"/>
    <w:uiPriority w:val="99"/>
    <w:rsid w:val="0068118D"/>
    <w:rPr>
      <w:sz w:val="18"/>
      <w:szCs w:val="18"/>
    </w:rPr>
  </w:style>
  <w:style w:type="paragraph" w:styleId="a7">
    <w:name w:val="Normal (Web)"/>
    <w:basedOn w:val="a"/>
    <w:uiPriority w:val="99"/>
    <w:semiHidden/>
    <w:unhideWhenUsed/>
    <w:rsid w:val="0068118D"/>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sid w:val="0068118D"/>
    <w:rPr>
      <w:b/>
      <w:bCs/>
    </w:rPr>
  </w:style>
  <w:style w:type="paragraph" w:styleId="a9">
    <w:name w:val="List Paragraph"/>
    <w:basedOn w:val="a"/>
    <w:uiPriority w:val="34"/>
    <w:qFormat/>
    <w:rsid w:val="00E6397D"/>
    <w:pPr>
      <w:ind w:firstLineChars="200" w:firstLine="420"/>
    </w:pPr>
  </w:style>
  <w:style w:type="character" w:styleId="aa">
    <w:name w:val="annotation reference"/>
    <w:basedOn w:val="a0"/>
    <w:uiPriority w:val="99"/>
    <w:semiHidden/>
    <w:unhideWhenUsed/>
    <w:rsid w:val="00397D19"/>
    <w:rPr>
      <w:sz w:val="21"/>
      <w:szCs w:val="21"/>
    </w:rPr>
  </w:style>
  <w:style w:type="paragraph" w:styleId="ab">
    <w:name w:val="annotation text"/>
    <w:basedOn w:val="a"/>
    <w:link w:val="ac"/>
    <w:uiPriority w:val="99"/>
    <w:semiHidden/>
    <w:unhideWhenUsed/>
    <w:rsid w:val="00397D19"/>
    <w:pPr>
      <w:jc w:val="left"/>
    </w:pPr>
  </w:style>
  <w:style w:type="character" w:customStyle="1" w:styleId="ac">
    <w:name w:val="批注文字 字符"/>
    <w:basedOn w:val="a0"/>
    <w:link w:val="ab"/>
    <w:uiPriority w:val="99"/>
    <w:semiHidden/>
    <w:rsid w:val="00397D19"/>
    <w:rPr>
      <w:szCs w:val="24"/>
    </w:rPr>
  </w:style>
  <w:style w:type="paragraph" w:styleId="ad">
    <w:name w:val="annotation subject"/>
    <w:basedOn w:val="ab"/>
    <w:next w:val="ab"/>
    <w:link w:val="ae"/>
    <w:uiPriority w:val="99"/>
    <w:semiHidden/>
    <w:unhideWhenUsed/>
    <w:rsid w:val="00397D19"/>
    <w:rPr>
      <w:b/>
      <w:bCs/>
    </w:rPr>
  </w:style>
  <w:style w:type="character" w:customStyle="1" w:styleId="ae">
    <w:name w:val="批注主题 字符"/>
    <w:basedOn w:val="ac"/>
    <w:link w:val="ad"/>
    <w:uiPriority w:val="99"/>
    <w:semiHidden/>
    <w:rsid w:val="00397D19"/>
    <w:rPr>
      <w:b/>
      <w:bCs/>
      <w:szCs w:val="24"/>
    </w:rPr>
  </w:style>
  <w:style w:type="paragraph" w:styleId="af">
    <w:name w:val="Balloon Text"/>
    <w:basedOn w:val="a"/>
    <w:link w:val="af0"/>
    <w:uiPriority w:val="99"/>
    <w:semiHidden/>
    <w:unhideWhenUsed/>
    <w:rsid w:val="00397D19"/>
    <w:rPr>
      <w:sz w:val="18"/>
      <w:szCs w:val="18"/>
    </w:rPr>
  </w:style>
  <w:style w:type="character" w:customStyle="1" w:styleId="af0">
    <w:name w:val="批注框文本 字符"/>
    <w:basedOn w:val="a0"/>
    <w:link w:val="af"/>
    <w:uiPriority w:val="99"/>
    <w:semiHidden/>
    <w:rsid w:val="00397D19"/>
    <w:rPr>
      <w:sz w:val="18"/>
      <w:szCs w:val="18"/>
    </w:rPr>
  </w:style>
  <w:style w:type="table" w:styleId="af1">
    <w:name w:val="Table Grid"/>
    <w:basedOn w:val="a1"/>
    <w:uiPriority w:val="39"/>
    <w:rsid w:val="00E66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4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鲁宁 金</dc:creator>
  <cp:keywords/>
  <dc:description/>
  <cp:lastModifiedBy>鲁宁 金</cp:lastModifiedBy>
  <cp:revision>5</cp:revision>
  <dcterms:created xsi:type="dcterms:W3CDTF">2023-09-19T08:37:00Z</dcterms:created>
  <dcterms:modified xsi:type="dcterms:W3CDTF">2023-09-20T03:59:00Z</dcterms:modified>
</cp:coreProperties>
</file>