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5339" w14:textId="77777777" w:rsidR="007852CC" w:rsidRPr="007852CC" w:rsidRDefault="007852CC" w:rsidP="007852CC">
      <w:pPr>
        <w:spacing w:afterLines="50" w:after="156"/>
        <w:jc w:val="left"/>
        <w:rPr>
          <w:rFonts w:ascii="微软雅黑" w:eastAsia="微软雅黑" w:hAnsi="微软雅黑" w:cs="宋体"/>
          <w:b/>
          <w:bCs/>
          <w:sz w:val="28"/>
          <w:szCs w:val="28"/>
        </w:rPr>
      </w:pPr>
      <w:r w:rsidRPr="007852CC">
        <w:rPr>
          <w:rFonts w:ascii="微软雅黑" w:eastAsia="微软雅黑" w:hAnsi="微软雅黑" w:cs="宋体" w:hint="eastAsia"/>
          <w:b/>
          <w:bCs/>
          <w:sz w:val="28"/>
          <w:szCs w:val="28"/>
        </w:rPr>
        <w:t>附件1</w:t>
      </w:r>
      <w:r w:rsidRPr="007852CC">
        <w:rPr>
          <w:rFonts w:ascii="微软雅黑" w:eastAsia="微软雅黑" w:hAnsi="微软雅黑" w:cs="宋体"/>
          <w:b/>
          <w:bCs/>
          <w:sz w:val="28"/>
          <w:szCs w:val="28"/>
        </w:rPr>
        <w:t xml:space="preserve"> </w:t>
      </w:r>
      <w:r w:rsidRPr="007852CC">
        <w:rPr>
          <w:rFonts w:ascii="微软雅黑" w:eastAsia="微软雅黑" w:hAnsi="微软雅黑" w:cs="宋体" w:hint="eastAsia"/>
          <w:b/>
          <w:bCs/>
          <w:sz w:val="28"/>
          <w:szCs w:val="28"/>
        </w:rPr>
        <w:t>团体标准信息</w:t>
      </w:r>
    </w:p>
    <w:tbl>
      <w:tblPr>
        <w:tblStyle w:val="1"/>
        <w:tblW w:w="8981" w:type="dxa"/>
        <w:jc w:val="center"/>
        <w:tblLayout w:type="fixed"/>
        <w:tblLook w:val="04A0" w:firstRow="1" w:lastRow="0" w:firstColumn="1" w:lastColumn="0" w:noHBand="0" w:noVBand="1"/>
      </w:tblPr>
      <w:tblGrid>
        <w:gridCol w:w="772"/>
        <w:gridCol w:w="2260"/>
        <w:gridCol w:w="3347"/>
        <w:gridCol w:w="1418"/>
        <w:gridCol w:w="1184"/>
      </w:tblGrid>
      <w:tr w:rsidR="007852CC" w:rsidRPr="007852CC" w14:paraId="14F66831" w14:textId="77777777" w:rsidTr="004C0958">
        <w:trPr>
          <w:jc w:val="center"/>
        </w:trPr>
        <w:tc>
          <w:tcPr>
            <w:tcW w:w="772" w:type="dxa"/>
          </w:tcPr>
          <w:p w14:paraId="1F4B6BDB" w14:textId="77777777" w:rsidR="007852CC" w:rsidRPr="007852CC" w:rsidRDefault="007852CC" w:rsidP="007852CC">
            <w:pPr>
              <w:jc w:val="center"/>
              <w:rPr>
                <w:rFonts w:ascii="微软雅黑" w:eastAsia="微软雅黑" w:hAnsi="微软雅黑" w:cs="宋体"/>
                <w:b/>
                <w:bCs/>
                <w:szCs w:val="21"/>
              </w:rPr>
            </w:pPr>
            <w:r w:rsidRPr="007852CC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260" w:type="dxa"/>
          </w:tcPr>
          <w:p w14:paraId="2B75623D" w14:textId="77777777" w:rsidR="007852CC" w:rsidRPr="007852CC" w:rsidRDefault="007852CC" w:rsidP="007852CC">
            <w:pPr>
              <w:jc w:val="center"/>
              <w:rPr>
                <w:rFonts w:ascii="微软雅黑" w:eastAsia="微软雅黑" w:hAnsi="微软雅黑" w:cs="宋体"/>
                <w:b/>
                <w:bCs/>
                <w:szCs w:val="21"/>
              </w:rPr>
            </w:pPr>
            <w:r w:rsidRPr="007852CC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标准名称</w:t>
            </w:r>
          </w:p>
        </w:tc>
        <w:tc>
          <w:tcPr>
            <w:tcW w:w="3347" w:type="dxa"/>
          </w:tcPr>
          <w:p w14:paraId="5146820B" w14:textId="77777777" w:rsidR="007852CC" w:rsidRPr="007852CC" w:rsidRDefault="007852CC" w:rsidP="007852CC">
            <w:pPr>
              <w:jc w:val="center"/>
              <w:rPr>
                <w:rFonts w:ascii="微软雅黑" w:eastAsia="微软雅黑" w:hAnsi="微软雅黑" w:cs="宋体"/>
                <w:b/>
                <w:bCs/>
                <w:szCs w:val="21"/>
              </w:rPr>
            </w:pPr>
            <w:r w:rsidRPr="007852CC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标准内容</w:t>
            </w:r>
          </w:p>
        </w:tc>
        <w:tc>
          <w:tcPr>
            <w:tcW w:w="1418" w:type="dxa"/>
          </w:tcPr>
          <w:p w14:paraId="18F7CF91" w14:textId="67D7BBF4" w:rsidR="007852CC" w:rsidRPr="007852CC" w:rsidRDefault="00DE67D4" w:rsidP="007852CC">
            <w:pPr>
              <w:jc w:val="center"/>
              <w:rPr>
                <w:rFonts w:ascii="微软雅黑" w:eastAsia="微软雅黑" w:hAnsi="微软雅黑" w:cs="宋体"/>
                <w:b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起草</w:t>
            </w:r>
            <w:r w:rsidR="007852CC" w:rsidRPr="007852CC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单位</w:t>
            </w:r>
          </w:p>
        </w:tc>
        <w:tc>
          <w:tcPr>
            <w:tcW w:w="1184" w:type="dxa"/>
          </w:tcPr>
          <w:p w14:paraId="75E2B2E8" w14:textId="77777777" w:rsidR="007852CC" w:rsidRPr="007852CC" w:rsidRDefault="007852CC" w:rsidP="007852CC">
            <w:pPr>
              <w:jc w:val="center"/>
              <w:rPr>
                <w:rFonts w:ascii="微软雅黑" w:eastAsia="微软雅黑" w:hAnsi="微软雅黑" w:cs="宋体"/>
                <w:b/>
                <w:bCs/>
                <w:szCs w:val="21"/>
              </w:rPr>
            </w:pPr>
            <w:r w:rsidRPr="007852CC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计划号</w:t>
            </w:r>
          </w:p>
        </w:tc>
      </w:tr>
      <w:tr w:rsidR="007852CC" w:rsidRPr="007852CC" w14:paraId="2EB1B6BA" w14:textId="77777777" w:rsidTr="004C0958">
        <w:trPr>
          <w:trHeight w:val="2122"/>
          <w:jc w:val="center"/>
        </w:trPr>
        <w:tc>
          <w:tcPr>
            <w:tcW w:w="772" w:type="dxa"/>
            <w:vAlign w:val="center"/>
          </w:tcPr>
          <w:p w14:paraId="43EF2650" w14:textId="30E8AC92" w:rsidR="007852CC" w:rsidRPr="007852CC" w:rsidRDefault="000F0EE5" w:rsidP="007852CC">
            <w:pPr>
              <w:spacing w:line="240" w:lineRule="atLeas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/>
                <w:szCs w:val="21"/>
              </w:rPr>
              <w:t>1</w:t>
            </w:r>
          </w:p>
        </w:tc>
        <w:tc>
          <w:tcPr>
            <w:tcW w:w="2260" w:type="dxa"/>
            <w:vAlign w:val="center"/>
          </w:tcPr>
          <w:p w14:paraId="489DB516" w14:textId="0DD52E3F" w:rsidR="007852CC" w:rsidRPr="007852CC" w:rsidRDefault="005367E0" w:rsidP="007852CC">
            <w:pPr>
              <w:spacing w:line="320" w:lineRule="exact"/>
              <w:rPr>
                <w:rFonts w:ascii="微软雅黑" w:eastAsia="微软雅黑" w:hAnsi="微软雅黑" w:cs="宋体"/>
                <w:szCs w:val="21"/>
              </w:rPr>
            </w:pPr>
            <w:r w:rsidRPr="005367E0">
              <w:rPr>
                <w:rFonts w:ascii="微软雅黑" w:eastAsia="微软雅黑" w:hAnsi="微软雅黑" w:cs="宋体" w:hint="eastAsia"/>
                <w:szCs w:val="21"/>
              </w:rPr>
              <w:t>《乘用车用电子染料液晶调光玻璃技术规范》</w:t>
            </w:r>
          </w:p>
        </w:tc>
        <w:tc>
          <w:tcPr>
            <w:tcW w:w="3347" w:type="dxa"/>
            <w:vAlign w:val="center"/>
          </w:tcPr>
          <w:p w14:paraId="531BE9A1" w14:textId="2000F2E5" w:rsidR="007852CC" w:rsidRPr="007852CC" w:rsidRDefault="005367E0" w:rsidP="005D26BD">
            <w:pPr>
              <w:spacing w:line="320" w:lineRule="exact"/>
              <w:ind w:firstLineChars="200" w:firstLine="400"/>
              <w:rPr>
                <w:rFonts w:ascii="微软雅黑" w:eastAsia="微软雅黑" w:hAnsi="微软雅黑" w:cs="宋体"/>
                <w:szCs w:val="21"/>
              </w:rPr>
            </w:pPr>
            <w:r w:rsidRPr="005367E0">
              <w:rPr>
                <w:rFonts w:ascii="微软雅黑" w:eastAsia="微软雅黑" w:hAnsi="微软雅黑" w:cs="宋体" w:hint="eastAsia"/>
                <w:szCs w:val="21"/>
              </w:rPr>
              <w:t>本标准适用于乘用车用电子染料液晶调光玻璃产品。主要内容包含乘用车用电子染料液晶调光玻璃外观、调光功能、寿命试验、冷热冲击试验、通断电试验、耐太阳模拟辐照测试、振动试验、耐拉力试验、连接器拉脱力试验等。</w:t>
            </w:r>
          </w:p>
        </w:tc>
        <w:tc>
          <w:tcPr>
            <w:tcW w:w="1418" w:type="dxa"/>
            <w:vAlign w:val="center"/>
          </w:tcPr>
          <w:p w14:paraId="70DE97E8" w14:textId="16D03B68" w:rsidR="007852CC" w:rsidRPr="00DE67D4" w:rsidRDefault="005367E0" w:rsidP="007852CC">
            <w:pPr>
              <w:spacing w:line="320" w:lineRule="exact"/>
              <w:rPr>
                <w:rFonts w:ascii="微软雅黑" w:eastAsia="微软雅黑" w:hAnsi="微软雅黑" w:cs="宋体"/>
                <w:szCs w:val="21"/>
              </w:rPr>
            </w:pPr>
            <w:r w:rsidRPr="005367E0">
              <w:rPr>
                <w:rFonts w:ascii="微软雅黑" w:eastAsia="微软雅黑" w:hAnsi="微软雅黑" w:cs="宋体" w:hint="eastAsia"/>
                <w:szCs w:val="21"/>
              </w:rPr>
              <w:t>京东方科技集团股份有限公司</w:t>
            </w:r>
          </w:p>
        </w:tc>
        <w:tc>
          <w:tcPr>
            <w:tcW w:w="1184" w:type="dxa"/>
            <w:vAlign w:val="center"/>
          </w:tcPr>
          <w:p w14:paraId="267697FE" w14:textId="0BCCF36B" w:rsidR="007852CC" w:rsidRPr="007852CC" w:rsidRDefault="005367E0" w:rsidP="007852CC">
            <w:pPr>
              <w:spacing w:line="320" w:lineRule="exact"/>
              <w:rPr>
                <w:rFonts w:ascii="微软雅黑" w:eastAsia="微软雅黑" w:hAnsi="微软雅黑" w:cs="宋体"/>
                <w:szCs w:val="21"/>
              </w:rPr>
            </w:pPr>
            <w:r w:rsidRPr="005367E0">
              <w:rPr>
                <w:rFonts w:ascii="微软雅黑" w:eastAsia="微软雅黑" w:hAnsi="微软雅黑" w:cs="宋体"/>
                <w:szCs w:val="21"/>
              </w:rPr>
              <w:t>TIAA202301-A1</w:t>
            </w:r>
          </w:p>
        </w:tc>
      </w:tr>
      <w:tr w:rsidR="005D26BD" w:rsidRPr="007852CC" w14:paraId="0E29DE6C" w14:textId="77777777" w:rsidTr="004C0958">
        <w:trPr>
          <w:trHeight w:val="2122"/>
          <w:jc w:val="center"/>
        </w:trPr>
        <w:tc>
          <w:tcPr>
            <w:tcW w:w="772" w:type="dxa"/>
            <w:vAlign w:val="center"/>
          </w:tcPr>
          <w:p w14:paraId="4D9BF9D4" w14:textId="1C47CB1E" w:rsidR="005D26BD" w:rsidRPr="007852CC" w:rsidRDefault="004642FB" w:rsidP="005D26BD">
            <w:pPr>
              <w:spacing w:line="240" w:lineRule="atLeas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/>
                <w:szCs w:val="21"/>
              </w:rPr>
              <w:t>2</w:t>
            </w:r>
          </w:p>
        </w:tc>
        <w:tc>
          <w:tcPr>
            <w:tcW w:w="2260" w:type="dxa"/>
            <w:vAlign w:val="center"/>
          </w:tcPr>
          <w:p w14:paraId="73CC0AB6" w14:textId="7BB80AF7" w:rsidR="005D26BD" w:rsidRPr="005D26BD" w:rsidRDefault="005367E0" w:rsidP="005D26BD">
            <w:pPr>
              <w:spacing w:line="320" w:lineRule="exact"/>
              <w:rPr>
                <w:rFonts w:ascii="微软雅黑" w:eastAsia="微软雅黑" w:hAnsi="微软雅黑" w:cs="宋体"/>
                <w:szCs w:val="21"/>
              </w:rPr>
            </w:pPr>
            <w:r w:rsidRPr="005367E0">
              <w:rPr>
                <w:rFonts w:ascii="微软雅黑" w:eastAsia="微软雅黑" w:hAnsi="微软雅黑" w:cs="宋体" w:hint="eastAsia"/>
                <w:szCs w:val="21"/>
              </w:rPr>
              <w:t>《车载有机发光二极管显示屏技术规范》</w:t>
            </w:r>
          </w:p>
        </w:tc>
        <w:tc>
          <w:tcPr>
            <w:tcW w:w="3347" w:type="dxa"/>
            <w:vAlign w:val="center"/>
          </w:tcPr>
          <w:p w14:paraId="75C3DA01" w14:textId="683499F5" w:rsidR="005D26BD" w:rsidRPr="007852CC" w:rsidRDefault="005367E0" w:rsidP="00B5635F">
            <w:pPr>
              <w:spacing w:line="320" w:lineRule="exact"/>
              <w:ind w:firstLineChars="200" w:firstLine="400"/>
              <w:rPr>
                <w:rFonts w:ascii="微软雅黑" w:eastAsia="微软雅黑" w:hAnsi="微软雅黑" w:cs="宋体"/>
                <w:szCs w:val="21"/>
              </w:rPr>
            </w:pPr>
            <w:r w:rsidRPr="005367E0">
              <w:rPr>
                <w:rFonts w:ascii="微软雅黑" w:eastAsia="微软雅黑" w:hAnsi="微软雅黑" w:cs="宋体" w:hint="eastAsia"/>
                <w:szCs w:val="21"/>
              </w:rPr>
              <w:t>本标准将包括车载</w:t>
            </w:r>
            <w:r w:rsidRPr="005367E0">
              <w:rPr>
                <w:rFonts w:ascii="微软雅黑" w:eastAsia="微软雅黑" w:hAnsi="微软雅黑" w:cs="宋体"/>
                <w:szCs w:val="21"/>
              </w:rPr>
              <w:t>OLED显示屏的显示和外观质量、光电特性、触摸特性、信赖性和机械性能的技术要求和检验试验方法等内容。</w:t>
            </w:r>
          </w:p>
        </w:tc>
        <w:tc>
          <w:tcPr>
            <w:tcW w:w="1418" w:type="dxa"/>
            <w:vAlign w:val="center"/>
          </w:tcPr>
          <w:p w14:paraId="758F5C29" w14:textId="7A5C93F8" w:rsidR="005D26BD" w:rsidRPr="00DE67D4" w:rsidRDefault="005367E0" w:rsidP="005D26BD">
            <w:pPr>
              <w:spacing w:line="320" w:lineRule="exact"/>
              <w:rPr>
                <w:rFonts w:ascii="微软雅黑" w:eastAsia="微软雅黑" w:hAnsi="微软雅黑" w:cs="宋体"/>
                <w:szCs w:val="21"/>
              </w:rPr>
            </w:pPr>
            <w:r w:rsidRPr="005367E0">
              <w:rPr>
                <w:rFonts w:ascii="微软雅黑" w:eastAsia="微软雅黑" w:hAnsi="微软雅黑" w:cs="宋体" w:hint="eastAsia"/>
                <w:szCs w:val="21"/>
              </w:rPr>
              <w:t>京东方科技集团股份有限公司</w:t>
            </w:r>
          </w:p>
        </w:tc>
        <w:tc>
          <w:tcPr>
            <w:tcW w:w="1184" w:type="dxa"/>
            <w:vAlign w:val="center"/>
          </w:tcPr>
          <w:p w14:paraId="17CF7E38" w14:textId="048CB965" w:rsidR="005D26BD" w:rsidRPr="005D26BD" w:rsidRDefault="005367E0" w:rsidP="005D26BD">
            <w:pPr>
              <w:spacing w:line="320" w:lineRule="exact"/>
              <w:rPr>
                <w:rFonts w:ascii="微软雅黑" w:eastAsia="微软雅黑" w:hAnsi="微软雅黑" w:cs="宋体"/>
                <w:szCs w:val="21"/>
              </w:rPr>
            </w:pPr>
            <w:r w:rsidRPr="005367E0">
              <w:rPr>
                <w:rFonts w:ascii="微软雅黑" w:eastAsia="微软雅黑" w:hAnsi="微软雅黑" w:cs="宋体"/>
                <w:szCs w:val="21"/>
              </w:rPr>
              <w:t>TIAA202302-A1</w:t>
            </w:r>
          </w:p>
        </w:tc>
      </w:tr>
      <w:tr w:rsidR="004642FB" w:rsidRPr="007852CC" w14:paraId="5EBE0C73" w14:textId="77777777" w:rsidTr="00334B85">
        <w:trPr>
          <w:trHeight w:val="2122"/>
          <w:jc w:val="center"/>
        </w:trPr>
        <w:tc>
          <w:tcPr>
            <w:tcW w:w="772" w:type="dxa"/>
            <w:vAlign w:val="center"/>
          </w:tcPr>
          <w:p w14:paraId="16193F5F" w14:textId="0947FCB1" w:rsidR="004642FB" w:rsidRPr="007852CC" w:rsidRDefault="004642FB" w:rsidP="00334B85">
            <w:pPr>
              <w:spacing w:line="240" w:lineRule="atLeas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3</w:t>
            </w:r>
          </w:p>
        </w:tc>
        <w:tc>
          <w:tcPr>
            <w:tcW w:w="2260" w:type="dxa"/>
            <w:vAlign w:val="center"/>
          </w:tcPr>
          <w:p w14:paraId="61A0D469" w14:textId="5BFD435B" w:rsidR="004642FB" w:rsidRPr="005D26BD" w:rsidRDefault="005367E0" w:rsidP="00334B85">
            <w:pPr>
              <w:spacing w:line="320" w:lineRule="exact"/>
              <w:rPr>
                <w:rFonts w:ascii="微软雅黑" w:eastAsia="微软雅黑" w:hAnsi="微软雅黑" w:cs="宋体"/>
                <w:szCs w:val="21"/>
              </w:rPr>
            </w:pPr>
            <w:r w:rsidRPr="005367E0">
              <w:rPr>
                <w:rFonts w:ascii="微软雅黑" w:eastAsia="微软雅黑" w:hAnsi="微软雅黑" w:cs="宋体" w:hint="eastAsia"/>
                <w:szCs w:val="21"/>
              </w:rPr>
              <w:t>《露天矿区</w:t>
            </w:r>
            <w:r w:rsidRPr="005367E0">
              <w:rPr>
                <w:rFonts w:ascii="微软雅黑" w:eastAsia="微软雅黑" w:hAnsi="微软雅黑" w:cs="宋体"/>
                <w:szCs w:val="21"/>
              </w:rPr>
              <w:t xml:space="preserve"> 智能驾驶导航电子地图数据采集要求》</w:t>
            </w:r>
          </w:p>
        </w:tc>
        <w:tc>
          <w:tcPr>
            <w:tcW w:w="3347" w:type="dxa"/>
            <w:vAlign w:val="center"/>
          </w:tcPr>
          <w:p w14:paraId="43DBDA71" w14:textId="74C5AA3A" w:rsidR="004642FB" w:rsidRPr="007852CC" w:rsidRDefault="005367E0" w:rsidP="00334B85">
            <w:pPr>
              <w:spacing w:line="320" w:lineRule="exact"/>
              <w:ind w:firstLineChars="200" w:firstLine="400"/>
              <w:rPr>
                <w:rFonts w:ascii="微软雅黑" w:eastAsia="微软雅黑" w:hAnsi="微软雅黑" w:cs="宋体"/>
                <w:szCs w:val="21"/>
              </w:rPr>
            </w:pPr>
            <w:r w:rsidRPr="005367E0">
              <w:rPr>
                <w:rFonts w:ascii="微软雅黑" w:eastAsia="微软雅黑" w:hAnsi="微软雅黑" w:cs="宋体" w:hint="eastAsia"/>
                <w:szCs w:val="21"/>
              </w:rPr>
              <w:t>本标准规定了露天矿区导航电子地图的数据采集要求。针对导航电子地图数据采集时空基准、采集传感器、采集系统基本要求、采集方式、采集要素、采集原始数据类型、采集数据原始格式要求、采集数据精度要求等方面给出了具体的定义和要求。</w:t>
            </w:r>
          </w:p>
        </w:tc>
        <w:tc>
          <w:tcPr>
            <w:tcW w:w="1418" w:type="dxa"/>
            <w:vAlign w:val="center"/>
          </w:tcPr>
          <w:p w14:paraId="6457F664" w14:textId="5EFEDFC3" w:rsidR="004642FB" w:rsidRPr="007852CC" w:rsidRDefault="005367E0" w:rsidP="00334B85">
            <w:pPr>
              <w:spacing w:line="320" w:lineRule="exact"/>
              <w:rPr>
                <w:rFonts w:ascii="微软雅黑" w:eastAsia="微软雅黑" w:hAnsi="微软雅黑" w:cs="宋体"/>
                <w:szCs w:val="21"/>
              </w:rPr>
            </w:pPr>
            <w:r w:rsidRPr="005367E0">
              <w:rPr>
                <w:rFonts w:ascii="微软雅黑" w:eastAsia="微软雅黑" w:hAnsi="微软雅黑" w:cs="宋体" w:hint="eastAsia"/>
                <w:szCs w:val="21"/>
              </w:rPr>
              <w:t>北京踏歌智行科技有限公司</w:t>
            </w:r>
          </w:p>
        </w:tc>
        <w:tc>
          <w:tcPr>
            <w:tcW w:w="1184" w:type="dxa"/>
            <w:vAlign w:val="center"/>
          </w:tcPr>
          <w:p w14:paraId="1D945643" w14:textId="1D711DF2" w:rsidR="004642FB" w:rsidRPr="005D26BD" w:rsidRDefault="004642FB" w:rsidP="00334B85">
            <w:pPr>
              <w:spacing w:line="320" w:lineRule="exact"/>
              <w:rPr>
                <w:rFonts w:ascii="微软雅黑" w:eastAsia="微软雅黑" w:hAnsi="微软雅黑" w:cs="宋体"/>
                <w:szCs w:val="21"/>
              </w:rPr>
            </w:pPr>
            <w:r w:rsidRPr="005D26BD">
              <w:rPr>
                <w:rFonts w:ascii="微软雅黑" w:eastAsia="微软雅黑" w:hAnsi="微软雅黑" w:cs="宋体"/>
                <w:szCs w:val="21"/>
              </w:rPr>
              <w:t>T</w:t>
            </w:r>
            <w:r w:rsidR="005367E0" w:rsidRPr="005367E0">
              <w:rPr>
                <w:rFonts w:ascii="微软雅黑" w:eastAsia="微软雅黑" w:hAnsi="微软雅黑" w:cs="宋体"/>
                <w:szCs w:val="21"/>
              </w:rPr>
              <w:t>IAA202303-S61</w:t>
            </w:r>
          </w:p>
        </w:tc>
      </w:tr>
    </w:tbl>
    <w:p w14:paraId="4CC614A4" w14:textId="0D13E3C0" w:rsidR="009C1202" w:rsidRPr="00B5635F" w:rsidRDefault="00B5635F" w:rsidP="00B5635F">
      <w:pPr>
        <w:spacing w:line="320" w:lineRule="exact"/>
        <w:ind w:firstLineChars="200" w:firstLine="400"/>
        <w:rPr>
          <w:rFonts w:ascii="微软雅黑" w:eastAsia="微软雅黑" w:hAnsi="微软雅黑" w:cs="宋体"/>
          <w:kern w:val="0"/>
          <w:sz w:val="20"/>
          <w:szCs w:val="21"/>
        </w:rPr>
      </w:pPr>
      <w:r w:rsidRPr="00B5635F">
        <w:rPr>
          <w:rFonts w:ascii="微软雅黑" w:eastAsia="微软雅黑" w:hAnsi="微软雅黑" w:cs="宋体" w:hint="eastAsia"/>
          <w:kern w:val="0"/>
          <w:sz w:val="20"/>
          <w:szCs w:val="21"/>
        </w:rPr>
        <w:t>*具体标准文本，可在报名成功后跟联系T</w:t>
      </w:r>
      <w:r w:rsidRPr="00B5635F">
        <w:rPr>
          <w:rFonts w:ascii="微软雅黑" w:eastAsia="微软雅黑" w:hAnsi="微软雅黑" w:cs="宋体"/>
          <w:kern w:val="0"/>
          <w:sz w:val="20"/>
          <w:szCs w:val="21"/>
        </w:rPr>
        <w:t>IAA</w:t>
      </w:r>
      <w:r w:rsidRPr="00B5635F">
        <w:rPr>
          <w:rFonts w:ascii="微软雅黑" w:eastAsia="微软雅黑" w:hAnsi="微软雅黑" w:cs="宋体" w:hint="eastAsia"/>
          <w:kern w:val="0"/>
          <w:sz w:val="20"/>
          <w:szCs w:val="21"/>
        </w:rPr>
        <w:t>秘书处获得。</w:t>
      </w:r>
    </w:p>
    <w:sectPr w:rsidR="009C1202" w:rsidRPr="00B5635F" w:rsidSect="00B30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1582" w14:textId="77777777" w:rsidR="00E7476B" w:rsidRDefault="00E7476B" w:rsidP="00D10E0A">
      <w:r>
        <w:separator/>
      </w:r>
    </w:p>
  </w:endnote>
  <w:endnote w:type="continuationSeparator" w:id="0">
    <w:p w14:paraId="6A2B48D6" w14:textId="77777777" w:rsidR="00E7476B" w:rsidRDefault="00E7476B" w:rsidP="00D1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B345" w14:textId="77777777" w:rsidR="00E7476B" w:rsidRDefault="00E7476B" w:rsidP="00D10E0A">
      <w:r>
        <w:separator/>
      </w:r>
    </w:p>
  </w:footnote>
  <w:footnote w:type="continuationSeparator" w:id="0">
    <w:p w14:paraId="7044CE0C" w14:textId="77777777" w:rsidR="00E7476B" w:rsidRDefault="00E7476B" w:rsidP="00D1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3DF"/>
    <w:rsid w:val="00002A7F"/>
    <w:rsid w:val="000909AB"/>
    <w:rsid w:val="000D35C9"/>
    <w:rsid w:val="000F0EE5"/>
    <w:rsid w:val="001373E5"/>
    <w:rsid w:val="001810E2"/>
    <w:rsid w:val="001A570B"/>
    <w:rsid w:val="001A7A78"/>
    <w:rsid w:val="001B5F01"/>
    <w:rsid w:val="002A36BC"/>
    <w:rsid w:val="00313830"/>
    <w:rsid w:val="00315D2B"/>
    <w:rsid w:val="00316302"/>
    <w:rsid w:val="00370263"/>
    <w:rsid w:val="003C25F0"/>
    <w:rsid w:val="00455CCB"/>
    <w:rsid w:val="004642FB"/>
    <w:rsid w:val="00465D56"/>
    <w:rsid w:val="004722E5"/>
    <w:rsid w:val="004C0958"/>
    <w:rsid w:val="004C4AC4"/>
    <w:rsid w:val="00504AF1"/>
    <w:rsid w:val="005367E0"/>
    <w:rsid w:val="005D26BD"/>
    <w:rsid w:val="007852CC"/>
    <w:rsid w:val="00807A5D"/>
    <w:rsid w:val="008348F2"/>
    <w:rsid w:val="00857C04"/>
    <w:rsid w:val="008B7F6C"/>
    <w:rsid w:val="008F721A"/>
    <w:rsid w:val="009C1202"/>
    <w:rsid w:val="00A41D75"/>
    <w:rsid w:val="00A803CC"/>
    <w:rsid w:val="00B3014D"/>
    <w:rsid w:val="00B5635F"/>
    <w:rsid w:val="00BD1E64"/>
    <w:rsid w:val="00BE418F"/>
    <w:rsid w:val="00C022F9"/>
    <w:rsid w:val="00C25C4F"/>
    <w:rsid w:val="00C67E2D"/>
    <w:rsid w:val="00D0338D"/>
    <w:rsid w:val="00D10E0A"/>
    <w:rsid w:val="00DD03DF"/>
    <w:rsid w:val="00DE6464"/>
    <w:rsid w:val="00DE67D4"/>
    <w:rsid w:val="00E70F79"/>
    <w:rsid w:val="00E7476B"/>
    <w:rsid w:val="00EE5144"/>
    <w:rsid w:val="00F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D5ACB"/>
  <w15:docId w15:val="{954D8683-9635-4CE2-A4A8-3B28DABD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E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E0A"/>
    <w:rPr>
      <w:sz w:val="18"/>
      <w:szCs w:val="18"/>
    </w:rPr>
  </w:style>
  <w:style w:type="table" w:styleId="a7">
    <w:name w:val="Table Grid"/>
    <w:basedOn w:val="a1"/>
    <w:uiPriority w:val="39"/>
    <w:rsid w:val="00D1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39"/>
    <w:qFormat/>
    <w:rsid w:val="007852C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Mei</dc:creator>
  <cp:keywords/>
  <dc:description/>
  <cp:lastModifiedBy>tiaa</cp:lastModifiedBy>
  <cp:revision>27</cp:revision>
  <dcterms:created xsi:type="dcterms:W3CDTF">2020-03-26T09:43:00Z</dcterms:created>
  <dcterms:modified xsi:type="dcterms:W3CDTF">2023-03-15T08:37:00Z</dcterms:modified>
</cp:coreProperties>
</file>