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5339" w14:textId="77777777" w:rsidR="007852CC" w:rsidRPr="007852CC" w:rsidRDefault="007852CC" w:rsidP="007852CC">
      <w:pPr>
        <w:spacing w:afterLines="50" w:after="156"/>
        <w:jc w:val="left"/>
        <w:rPr>
          <w:rFonts w:ascii="微软雅黑" w:eastAsia="微软雅黑" w:hAnsi="微软雅黑" w:cs="宋体"/>
          <w:b/>
          <w:bCs/>
          <w:sz w:val="28"/>
          <w:szCs w:val="28"/>
        </w:rPr>
      </w:pPr>
      <w:r w:rsidRPr="007852CC">
        <w:rPr>
          <w:rFonts w:ascii="微软雅黑" w:eastAsia="微软雅黑" w:hAnsi="微软雅黑" w:cs="宋体" w:hint="eastAsia"/>
          <w:b/>
          <w:bCs/>
          <w:sz w:val="28"/>
          <w:szCs w:val="28"/>
        </w:rPr>
        <w:t>附件1</w:t>
      </w:r>
      <w:r w:rsidRPr="007852CC">
        <w:rPr>
          <w:rFonts w:ascii="微软雅黑" w:eastAsia="微软雅黑" w:hAnsi="微软雅黑" w:cs="宋体"/>
          <w:b/>
          <w:bCs/>
          <w:sz w:val="28"/>
          <w:szCs w:val="28"/>
        </w:rPr>
        <w:t xml:space="preserve"> </w:t>
      </w:r>
      <w:r w:rsidRPr="007852CC">
        <w:rPr>
          <w:rFonts w:ascii="微软雅黑" w:eastAsia="微软雅黑" w:hAnsi="微软雅黑" w:cs="宋体" w:hint="eastAsia"/>
          <w:b/>
          <w:bCs/>
          <w:sz w:val="28"/>
          <w:szCs w:val="28"/>
        </w:rPr>
        <w:t>团体标准信息</w:t>
      </w:r>
    </w:p>
    <w:tbl>
      <w:tblPr>
        <w:tblStyle w:val="1"/>
        <w:tblW w:w="8981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2260"/>
        <w:gridCol w:w="3347"/>
        <w:gridCol w:w="1418"/>
        <w:gridCol w:w="1184"/>
      </w:tblGrid>
      <w:tr w:rsidR="007852CC" w:rsidRPr="007852CC" w14:paraId="14F66831" w14:textId="77777777" w:rsidTr="004C0958">
        <w:trPr>
          <w:jc w:val="center"/>
        </w:trPr>
        <w:tc>
          <w:tcPr>
            <w:tcW w:w="772" w:type="dxa"/>
          </w:tcPr>
          <w:p w14:paraId="1F4B6BDB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60" w:type="dxa"/>
          </w:tcPr>
          <w:p w14:paraId="2B75623D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标准名称</w:t>
            </w:r>
          </w:p>
        </w:tc>
        <w:tc>
          <w:tcPr>
            <w:tcW w:w="3347" w:type="dxa"/>
          </w:tcPr>
          <w:p w14:paraId="5146820B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标准内容</w:t>
            </w:r>
          </w:p>
        </w:tc>
        <w:tc>
          <w:tcPr>
            <w:tcW w:w="1418" w:type="dxa"/>
          </w:tcPr>
          <w:p w14:paraId="18F7CF91" w14:textId="67D7BBF4" w:rsidR="007852CC" w:rsidRPr="007852CC" w:rsidRDefault="00DE67D4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起草</w:t>
            </w:r>
            <w:r w:rsidR="007852CC"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184" w:type="dxa"/>
          </w:tcPr>
          <w:p w14:paraId="75E2B2E8" w14:textId="77777777" w:rsidR="007852CC" w:rsidRPr="007852CC" w:rsidRDefault="007852CC" w:rsidP="007852CC">
            <w:pPr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7852CC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计划号</w:t>
            </w:r>
          </w:p>
        </w:tc>
      </w:tr>
      <w:tr w:rsidR="007852CC" w:rsidRPr="007852CC" w14:paraId="2EB1B6BA" w14:textId="77777777" w:rsidTr="004C0958">
        <w:trPr>
          <w:trHeight w:val="2122"/>
          <w:jc w:val="center"/>
        </w:trPr>
        <w:tc>
          <w:tcPr>
            <w:tcW w:w="772" w:type="dxa"/>
            <w:vAlign w:val="center"/>
          </w:tcPr>
          <w:p w14:paraId="43EF2650" w14:textId="30E8AC92" w:rsidR="007852CC" w:rsidRPr="007852CC" w:rsidRDefault="000F0EE5" w:rsidP="007852CC">
            <w:pPr>
              <w:spacing w:line="240" w:lineRule="atLeas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1</w:t>
            </w:r>
          </w:p>
        </w:tc>
        <w:tc>
          <w:tcPr>
            <w:tcW w:w="2260" w:type="dxa"/>
            <w:vAlign w:val="center"/>
          </w:tcPr>
          <w:p w14:paraId="489DB516" w14:textId="0DD52E3F" w:rsidR="007852CC" w:rsidRPr="007852CC" w:rsidRDefault="005367E0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《乘用车用电子染料液晶调光玻璃技术规范》</w:t>
            </w:r>
          </w:p>
        </w:tc>
        <w:tc>
          <w:tcPr>
            <w:tcW w:w="3347" w:type="dxa"/>
            <w:vAlign w:val="center"/>
          </w:tcPr>
          <w:p w14:paraId="531BE9A1" w14:textId="2000F2E5" w:rsidR="007852CC" w:rsidRPr="007852CC" w:rsidRDefault="005367E0" w:rsidP="005D26BD">
            <w:pPr>
              <w:spacing w:line="320" w:lineRule="exact"/>
              <w:ind w:firstLineChars="200" w:firstLine="400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本标准适用于乘用车用电子染料液晶调光玻璃产品。主要内容包含乘用车用电子染料液晶调光玻璃外观、调光功能、寿命试验、冷热冲击试验、通断电试验、耐太阳模拟辐照测试、振动试验、耐拉力试验、连接器拉脱力试验等。</w:t>
            </w:r>
          </w:p>
        </w:tc>
        <w:tc>
          <w:tcPr>
            <w:tcW w:w="1418" w:type="dxa"/>
            <w:vAlign w:val="center"/>
          </w:tcPr>
          <w:p w14:paraId="70DE97E8" w14:textId="16D03B68" w:rsidR="007852CC" w:rsidRPr="00DE67D4" w:rsidRDefault="005367E0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京东方科技集团股份有限公司</w:t>
            </w:r>
          </w:p>
        </w:tc>
        <w:tc>
          <w:tcPr>
            <w:tcW w:w="1184" w:type="dxa"/>
            <w:vAlign w:val="center"/>
          </w:tcPr>
          <w:p w14:paraId="267697FE" w14:textId="0BCCF36B" w:rsidR="007852CC" w:rsidRPr="007852CC" w:rsidRDefault="005367E0" w:rsidP="007852CC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/>
                <w:szCs w:val="21"/>
              </w:rPr>
              <w:t>TIAA202301-A1</w:t>
            </w:r>
          </w:p>
        </w:tc>
      </w:tr>
      <w:tr w:rsidR="005D26BD" w:rsidRPr="007852CC" w14:paraId="0E29DE6C" w14:textId="77777777" w:rsidTr="004C0958">
        <w:trPr>
          <w:trHeight w:val="2122"/>
          <w:jc w:val="center"/>
        </w:trPr>
        <w:tc>
          <w:tcPr>
            <w:tcW w:w="772" w:type="dxa"/>
            <w:vAlign w:val="center"/>
          </w:tcPr>
          <w:p w14:paraId="4D9BF9D4" w14:textId="1C47CB1E" w:rsidR="005D26BD" w:rsidRPr="007852CC" w:rsidRDefault="004642FB" w:rsidP="005D26BD">
            <w:pPr>
              <w:spacing w:line="240" w:lineRule="atLeas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2</w:t>
            </w:r>
          </w:p>
        </w:tc>
        <w:tc>
          <w:tcPr>
            <w:tcW w:w="2260" w:type="dxa"/>
            <w:vAlign w:val="center"/>
          </w:tcPr>
          <w:p w14:paraId="73CC0AB6" w14:textId="7BB80AF7" w:rsidR="005D26BD" w:rsidRPr="005D26BD" w:rsidRDefault="005367E0" w:rsidP="005D26BD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《车载有机发光二极管显示屏技术规范》</w:t>
            </w:r>
          </w:p>
        </w:tc>
        <w:tc>
          <w:tcPr>
            <w:tcW w:w="3347" w:type="dxa"/>
            <w:vAlign w:val="center"/>
          </w:tcPr>
          <w:p w14:paraId="75C3DA01" w14:textId="683499F5" w:rsidR="005D26BD" w:rsidRPr="007852CC" w:rsidRDefault="005367E0" w:rsidP="00B5635F">
            <w:pPr>
              <w:spacing w:line="320" w:lineRule="exact"/>
              <w:ind w:firstLineChars="200" w:firstLine="400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本标准将包括车载</w:t>
            </w:r>
            <w:r w:rsidRPr="005367E0">
              <w:rPr>
                <w:rFonts w:ascii="微软雅黑" w:eastAsia="微软雅黑" w:hAnsi="微软雅黑" w:cs="宋体"/>
                <w:szCs w:val="21"/>
              </w:rPr>
              <w:t>OLED显示屏的显示和外观质量、光电特性、触摸特性、信赖性和机械性能的技术要求和检验试验方法等内容。</w:t>
            </w:r>
          </w:p>
        </w:tc>
        <w:tc>
          <w:tcPr>
            <w:tcW w:w="1418" w:type="dxa"/>
            <w:vAlign w:val="center"/>
          </w:tcPr>
          <w:p w14:paraId="758F5C29" w14:textId="7A5C93F8" w:rsidR="005D26BD" w:rsidRPr="00DE67D4" w:rsidRDefault="005367E0" w:rsidP="005D26BD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京东方科技集团股份有限公司</w:t>
            </w:r>
          </w:p>
        </w:tc>
        <w:tc>
          <w:tcPr>
            <w:tcW w:w="1184" w:type="dxa"/>
            <w:vAlign w:val="center"/>
          </w:tcPr>
          <w:p w14:paraId="17CF7E38" w14:textId="048CB965" w:rsidR="005D26BD" w:rsidRPr="005D26BD" w:rsidRDefault="005367E0" w:rsidP="005D26BD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/>
                <w:szCs w:val="21"/>
              </w:rPr>
              <w:t>TIAA202302-A1</w:t>
            </w:r>
          </w:p>
        </w:tc>
      </w:tr>
      <w:tr w:rsidR="004642FB" w:rsidRPr="007852CC" w14:paraId="5EBE0C73" w14:textId="77777777" w:rsidTr="00334B85">
        <w:trPr>
          <w:trHeight w:val="2122"/>
          <w:jc w:val="center"/>
        </w:trPr>
        <w:tc>
          <w:tcPr>
            <w:tcW w:w="772" w:type="dxa"/>
            <w:vAlign w:val="center"/>
          </w:tcPr>
          <w:p w14:paraId="16193F5F" w14:textId="0947FCB1" w:rsidR="004642FB" w:rsidRPr="007852CC" w:rsidRDefault="004642FB" w:rsidP="00334B85">
            <w:pPr>
              <w:spacing w:line="240" w:lineRule="atLeas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3</w:t>
            </w:r>
          </w:p>
        </w:tc>
        <w:tc>
          <w:tcPr>
            <w:tcW w:w="2260" w:type="dxa"/>
            <w:vAlign w:val="center"/>
          </w:tcPr>
          <w:p w14:paraId="61A0D469" w14:textId="5BFD435B" w:rsidR="004642FB" w:rsidRPr="005D26BD" w:rsidRDefault="005367E0" w:rsidP="00334B85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《露天矿区</w:t>
            </w:r>
            <w:r w:rsidRPr="005367E0">
              <w:rPr>
                <w:rFonts w:ascii="微软雅黑" w:eastAsia="微软雅黑" w:hAnsi="微软雅黑" w:cs="宋体"/>
                <w:szCs w:val="21"/>
              </w:rPr>
              <w:t xml:space="preserve"> 智能驾驶导航电子地图数据采集要求》</w:t>
            </w:r>
          </w:p>
        </w:tc>
        <w:tc>
          <w:tcPr>
            <w:tcW w:w="3347" w:type="dxa"/>
            <w:vAlign w:val="center"/>
          </w:tcPr>
          <w:p w14:paraId="43DBDA71" w14:textId="74C5AA3A" w:rsidR="004642FB" w:rsidRPr="007852CC" w:rsidRDefault="005367E0" w:rsidP="00334B85">
            <w:pPr>
              <w:spacing w:line="320" w:lineRule="exact"/>
              <w:ind w:firstLineChars="200" w:firstLine="400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本标准规定了露天矿区导航电子地图的数据采集要求。针对导航电子地图数据采集时空基准、采集传感器、采集系统基本要求、采集方式、采集要素、采集原始数据类型、采集数据原始格式要求、采集数据精度要求等方面给出了具体的定义和要求。</w:t>
            </w:r>
          </w:p>
        </w:tc>
        <w:tc>
          <w:tcPr>
            <w:tcW w:w="1418" w:type="dxa"/>
            <w:vAlign w:val="center"/>
          </w:tcPr>
          <w:p w14:paraId="6457F664" w14:textId="5EFEDFC3" w:rsidR="004642FB" w:rsidRPr="007852CC" w:rsidRDefault="005367E0" w:rsidP="00334B85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367E0">
              <w:rPr>
                <w:rFonts w:ascii="微软雅黑" w:eastAsia="微软雅黑" w:hAnsi="微软雅黑" w:cs="宋体" w:hint="eastAsia"/>
                <w:szCs w:val="21"/>
              </w:rPr>
              <w:t>北京踏歌智行科技有限公司</w:t>
            </w:r>
          </w:p>
        </w:tc>
        <w:tc>
          <w:tcPr>
            <w:tcW w:w="1184" w:type="dxa"/>
            <w:vAlign w:val="center"/>
          </w:tcPr>
          <w:p w14:paraId="1D945643" w14:textId="1D711DF2" w:rsidR="004642FB" w:rsidRPr="005D26BD" w:rsidRDefault="004642FB" w:rsidP="00334B85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 w:rsidRPr="005D26BD">
              <w:rPr>
                <w:rFonts w:ascii="微软雅黑" w:eastAsia="微软雅黑" w:hAnsi="微软雅黑" w:cs="宋体"/>
                <w:szCs w:val="21"/>
              </w:rPr>
              <w:t>T</w:t>
            </w:r>
            <w:r w:rsidR="005367E0" w:rsidRPr="005367E0">
              <w:rPr>
                <w:rFonts w:ascii="微软雅黑" w:eastAsia="微软雅黑" w:hAnsi="微软雅黑" w:cs="宋体"/>
                <w:szCs w:val="21"/>
              </w:rPr>
              <w:t>IAA202303-S61</w:t>
            </w:r>
          </w:p>
        </w:tc>
      </w:tr>
    </w:tbl>
    <w:p w14:paraId="4CC614A4" w14:textId="0D13E3C0" w:rsidR="009C1202" w:rsidRPr="00B5635F" w:rsidRDefault="00B5635F" w:rsidP="00B5635F">
      <w:pPr>
        <w:spacing w:line="320" w:lineRule="exact"/>
        <w:ind w:firstLineChars="200" w:firstLine="400"/>
        <w:rPr>
          <w:rFonts w:ascii="微软雅黑" w:eastAsia="微软雅黑" w:hAnsi="微软雅黑" w:cs="宋体"/>
          <w:kern w:val="0"/>
          <w:sz w:val="20"/>
          <w:szCs w:val="21"/>
        </w:rPr>
      </w:pPr>
      <w:r w:rsidRPr="00B5635F">
        <w:rPr>
          <w:rFonts w:ascii="微软雅黑" w:eastAsia="微软雅黑" w:hAnsi="微软雅黑" w:cs="宋体" w:hint="eastAsia"/>
          <w:kern w:val="0"/>
          <w:sz w:val="20"/>
          <w:szCs w:val="21"/>
        </w:rPr>
        <w:t>*具体标准文本，可在报名成功后跟联系T</w:t>
      </w:r>
      <w:r w:rsidRPr="00B5635F">
        <w:rPr>
          <w:rFonts w:ascii="微软雅黑" w:eastAsia="微软雅黑" w:hAnsi="微软雅黑" w:cs="宋体"/>
          <w:kern w:val="0"/>
          <w:sz w:val="20"/>
          <w:szCs w:val="21"/>
        </w:rPr>
        <w:t>IAA</w:t>
      </w:r>
      <w:r w:rsidRPr="00B5635F">
        <w:rPr>
          <w:rFonts w:ascii="微软雅黑" w:eastAsia="微软雅黑" w:hAnsi="微软雅黑" w:cs="宋体" w:hint="eastAsia"/>
          <w:kern w:val="0"/>
          <w:sz w:val="20"/>
          <w:szCs w:val="21"/>
        </w:rPr>
        <w:t>秘书处获得。</w:t>
      </w:r>
    </w:p>
    <w:sectPr w:rsidR="009C1202" w:rsidRPr="00B5635F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1582" w14:textId="77777777" w:rsidR="00E7476B" w:rsidRDefault="00E7476B" w:rsidP="00D10E0A">
      <w:r>
        <w:separator/>
      </w:r>
    </w:p>
  </w:endnote>
  <w:endnote w:type="continuationSeparator" w:id="0">
    <w:p w14:paraId="6A2B48D6" w14:textId="77777777" w:rsidR="00E7476B" w:rsidRDefault="00E7476B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B345" w14:textId="77777777" w:rsidR="00E7476B" w:rsidRDefault="00E7476B" w:rsidP="00D10E0A">
      <w:r>
        <w:separator/>
      </w:r>
    </w:p>
  </w:footnote>
  <w:footnote w:type="continuationSeparator" w:id="0">
    <w:p w14:paraId="7044CE0C" w14:textId="77777777" w:rsidR="00E7476B" w:rsidRDefault="00E7476B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0F0EE5"/>
    <w:rsid w:val="001373E5"/>
    <w:rsid w:val="001810E2"/>
    <w:rsid w:val="001A570B"/>
    <w:rsid w:val="001A7A78"/>
    <w:rsid w:val="001B5F01"/>
    <w:rsid w:val="002A36BC"/>
    <w:rsid w:val="00313830"/>
    <w:rsid w:val="00315D2B"/>
    <w:rsid w:val="00316302"/>
    <w:rsid w:val="00370263"/>
    <w:rsid w:val="003C25F0"/>
    <w:rsid w:val="00455CCB"/>
    <w:rsid w:val="004642FB"/>
    <w:rsid w:val="00465D56"/>
    <w:rsid w:val="004722E5"/>
    <w:rsid w:val="004C0958"/>
    <w:rsid w:val="004C4AC4"/>
    <w:rsid w:val="00504AF1"/>
    <w:rsid w:val="005367E0"/>
    <w:rsid w:val="005D26BD"/>
    <w:rsid w:val="007852CC"/>
    <w:rsid w:val="00807A5D"/>
    <w:rsid w:val="008348F2"/>
    <w:rsid w:val="00857C04"/>
    <w:rsid w:val="008B7F6C"/>
    <w:rsid w:val="008F721A"/>
    <w:rsid w:val="009C1202"/>
    <w:rsid w:val="00A41D75"/>
    <w:rsid w:val="00A803CC"/>
    <w:rsid w:val="00B3014D"/>
    <w:rsid w:val="00B5635F"/>
    <w:rsid w:val="00BD1E64"/>
    <w:rsid w:val="00BE418F"/>
    <w:rsid w:val="00C022F9"/>
    <w:rsid w:val="00C25C4F"/>
    <w:rsid w:val="00C67E2D"/>
    <w:rsid w:val="00D0338D"/>
    <w:rsid w:val="00D10E0A"/>
    <w:rsid w:val="00DD03DF"/>
    <w:rsid w:val="00DE6464"/>
    <w:rsid w:val="00DE67D4"/>
    <w:rsid w:val="00E70F79"/>
    <w:rsid w:val="00E7476B"/>
    <w:rsid w:val="00EE5144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qFormat/>
    <w:rsid w:val="007852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tiaa</cp:lastModifiedBy>
  <cp:revision>27</cp:revision>
  <dcterms:created xsi:type="dcterms:W3CDTF">2020-03-26T09:43:00Z</dcterms:created>
  <dcterms:modified xsi:type="dcterms:W3CDTF">2023-03-15T08:37:00Z</dcterms:modified>
</cp:coreProperties>
</file>